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3B" w:rsidRPr="00923A24" w:rsidRDefault="00F07388" w:rsidP="00126C3B">
      <w:pPr>
        <w:jc w:val="center"/>
        <w:rPr>
          <w:rFonts w:ascii="ＭＳ ゴシック" w:eastAsia="ＭＳ ゴシック" w:hAnsi="ＭＳ ゴシック" w:cstheme="minorEastAsia"/>
          <w:color w:val="000000"/>
          <w:szCs w:val="24"/>
        </w:rPr>
      </w:pPr>
      <w:r>
        <w:rPr>
          <w:rFonts w:ascii="ＭＳ ゴシック" w:eastAsia="ＭＳ ゴシック" w:hAnsi="ＭＳ ゴシック" w:cstheme="minorEastAsia"/>
          <w:color w:val="000000"/>
          <w:szCs w:val="24"/>
        </w:rPr>
        <w:t>タンザニア</w:t>
      </w:r>
      <w:r>
        <w:rPr>
          <w:rFonts w:ascii="ＭＳ ゴシック" w:eastAsia="ＭＳ ゴシック" w:hAnsi="ＭＳ ゴシック" w:cstheme="minorEastAsia" w:hint="eastAsia"/>
          <w:color w:val="000000"/>
          <w:szCs w:val="24"/>
        </w:rPr>
        <w:t xml:space="preserve"> ビジネスニュース</w:t>
      </w:r>
      <w:r w:rsidR="00126C3B" w:rsidRPr="00923A24">
        <w:rPr>
          <w:rFonts w:ascii="ＭＳ ゴシック" w:eastAsia="ＭＳ ゴシック" w:hAnsi="ＭＳ ゴシック" w:cstheme="minorEastAsia"/>
          <w:color w:val="000000"/>
          <w:szCs w:val="24"/>
        </w:rPr>
        <w:t>（２０２</w:t>
      </w:r>
      <w:r w:rsidR="00126C3B" w:rsidRPr="00923A24">
        <w:rPr>
          <w:rFonts w:ascii="ＭＳ ゴシック" w:eastAsia="ＭＳ ゴシック" w:hAnsi="ＭＳ ゴシック" w:cstheme="minorEastAsia" w:hint="eastAsia"/>
          <w:color w:val="000000"/>
          <w:szCs w:val="24"/>
        </w:rPr>
        <w:t>３年７</w:t>
      </w:r>
      <w:r w:rsidR="00126C3B" w:rsidRPr="00923A24">
        <w:rPr>
          <w:rFonts w:ascii="ＭＳ ゴシック" w:eastAsia="ＭＳ ゴシック" w:hAnsi="ＭＳ ゴシック" w:cstheme="minorEastAsia"/>
          <w:color w:val="000000"/>
          <w:szCs w:val="24"/>
        </w:rPr>
        <w:t>月分）</w:t>
      </w:r>
    </w:p>
    <w:p w:rsidR="00126C3B" w:rsidRPr="00923A24" w:rsidRDefault="00126C3B" w:rsidP="00126C3B">
      <w:pPr>
        <w:rPr>
          <w:rFonts w:ascii="ＭＳ ゴシック" w:eastAsia="ＭＳ ゴシック" w:hAnsi="ＭＳ ゴシック" w:cs="Arial"/>
          <w:color w:val="000000"/>
          <w:szCs w:val="24"/>
        </w:rPr>
      </w:pPr>
      <w:bookmarkStart w:id="0" w:name="_Toc91246815"/>
      <w:bookmarkStart w:id="1" w:name="_Toc91247321"/>
      <w:bookmarkStart w:id="2" w:name="_Toc91247387"/>
      <w:bookmarkStart w:id="3" w:name="_Toc91250402"/>
      <w:bookmarkStart w:id="4" w:name="_Toc91250665"/>
      <w:bookmarkStart w:id="5" w:name="_Toc91250732"/>
      <w:bookmarkStart w:id="6" w:name="_Toc91250815"/>
      <w:bookmarkStart w:id="7" w:name="_Toc91250957"/>
      <w:bookmarkStart w:id="8" w:name="_Toc91553611"/>
      <w:bookmarkStart w:id="9" w:name="_Toc92159604"/>
      <w:bookmarkStart w:id="10" w:name="_Toc92399887"/>
      <w:bookmarkStart w:id="11" w:name="_Toc92399936"/>
      <w:bookmarkStart w:id="12" w:name="_Toc92400199"/>
      <w:bookmarkStart w:id="13" w:name="_Toc92921229"/>
      <w:bookmarkStart w:id="14" w:name="_Toc91246807"/>
      <w:bookmarkStart w:id="15" w:name="_Toc91247313"/>
      <w:bookmarkStart w:id="16" w:name="_Toc91247379"/>
      <w:bookmarkStart w:id="17" w:name="_Toc91250392"/>
      <w:bookmarkStart w:id="18" w:name="_Toc91250654"/>
      <w:bookmarkStart w:id="19" w:name="_Toc91250721"/>
      <w:bookmarkStart w:id="20" w:name="_Toc91250799"/>
      <w:bookmarkStart w:id="21" w:name="_Toc91250941"/>
      <w:bookmarkStart w:id="22" w:name="_Toc91553594"/>
      <w:bookmarkStart w:id="23" w:name="_Toc92159574"/>
      <w:bookmarkStart w:id="24" w:name="_Toc92399839"/>
      <w:bookmarkStart w:id="25" w:name="_Toc92399888"/>
      <w:bookmarkStart w:id="26" w:name="_Toc92400151"/>
      <w:bookmarkStart w:id="27" w:name="_Toc92921143"/>
      <w:bookmarkStart w:id="28" w:name="_Toc92921325"/>
      <w:bookmarkStart w:id="29" w:name="_Toc92961590"/>
      <w:bookmarkStart w:id="30" w:name="_Toc93314395"/>
      <w:bookmarkStart w:id="31" w:name="_Toc93314625"/>
      <w:bookmarkStart w:id="32" w:name="_Toc93314881"/>
      <w:bookmarkStart w:id="33" w:name="_Toc103328148"/>
      <w:bookmarkStart w:id="34" w:name="_Toc103331518"/>
      <w:bookmarkStart w:id="35" w:name="_Toc105745914"/>
      <w:bookmarkEnd w:id="0"/>
      <w:bookmarkEnd w:id="1"/>
      <w:bookmarkEnd w:id="2"/>
      <w:bookmarkEnd w:id="3"/>
      <w:bookmarkEnd w:id="4"/>
      <w:bookmarkEnd w:id="5"/>
      <w:bookmarkEnd w:id="6"/>
      <w:bookmarkEnd w:id="7"/>
      <w:bookmarkEnd w:id="8"/>
      <w:bookmarkEnd w:id="9"/>
      <w:bookmarkEnd w:id="10"/>
      <w:bookmarkEnd w:id="11"/>
      <w:bookmarkEnd w:id="12"/>
      <w:bookmarkEnd w:id="13"/>
    </w:p>
    <w:p w:rsidR="00126C3B" w:rsidRPr="00923A24" w:rsidRDefault="00126C3B" w:rsidP="00126C3B">
      <w:pPr>
        <w:pStyle w:val="a7"/>
        <w:rPr>
          <w:rFonts w:ascii="ＭＳ ゴシック" w:eastAsia="ＭＳ ゴシック" w:hAnsi="ＭＳ ゴシック"/>
          <w:b w:val="0"/>
          <w:color w:val="000000"/>
        </w:rPr>
      </w:pPr>
      <w:bookmarkStart w:id="36" w:name="_Toc142053828"/>
      <w:bookmarkStart w:id="37" w:name="_Toc142058037"/>
      <w:bookmarkStart w:id="38" w:name="_Toc142058520"/>
      <w:bookmarkStart w:id="39" w:name="_Toc142458640"/>
      <w:r w:rsidRPr="00923A24">
        <w:rPr>
          <w:rFonts w:ascii="ＭＳ ゴシック" w:eastAsia="ＭＳ ゴシック" w:hAnsi="ＭＳ ゴシック"/>
          <w:b w:val="0"/>
          <w:color w:val="000000"/>
        </w:rPr>
        <w:t xml:space="preserve">１　</w:t>
      </w:r>
      <w:bookmarkEnd w:id="36"/>
      <w:bookmarkEnd w:id="37"/>
      <w:bookmarkEnd w:id="38"/>
      <w:bookmarkEnd w:id="39"/>
      <w:r w:rsidRPr="00126C3B">
        <w:rPr>
          <w:rFonts w:ascii="ＭＳ ゴシック" w:eastAsia="ＭＳ ゴシック" w:hAnsi="ＭＳ ゴシック" w:hint="eastAsia"/>
          <w:b w:val="0"/>
          <w:color w:val="000000"/>
        </w:rPr>
        <w:t>タンザニア一般事項（政治、社会等）</w:t>
      </w:r>
    </w:p>
    <w:p w:rsidR="00126C3B" w:rsidRPr="00126C3B" w:rsidRDefault="00126C3B" w:rsidP="00126C3B">
      <w:pPr>
        <w:pStyle w:val="a"/>
        <w:numPr>
          <w:ilvl w:val="0"/>
          <w:numId w:val="4"/>
        </w:numPr>
        <w:rPr>
          <w:b/>
          <w:color w:val="000000"/>
        </w:rPr>
      </w:pPr>
      <w:bookmarkStart w:id="40" w:name="_Toc142053830"/>
      <w:bookmarkStart w:id="41" w:name="_Toc142058039"/>
      <w:bookmarkStart w:id="42" w:name="_Toc142058522"/>
      <w:bookmarkStart w:id="43" w:name="_Toc142458642"/>
      <w:r w:rsidRPr="00126C3B">
        <w:rPr>
          <w:rFonts w:hint="eastAsia"/>
          <w:b/>
          <w:color w:val="000000"/>
        </w:rPr>
        <w:t>マジャリワ首相、学齢期の少女の結婚を批判（１０日付、デイリーニュース紙）</w:t>
      </w:r>
      <w:bookmarkEnd w:id="40"/>
      <w:bookmarkEnd w:id="41"/>
      <w:bookmarkEnd w:id="42"/>
      <w:bookmarkEnd w:id="43"/>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マジャリワ首相は、訪問先のムトワラにて、学齢期の少女らが両親や保護者の意向で学校を退学して結婚させられている状況を批判し、政府として刑罰の試行を含め厳格に対処していく旨述べた。</w:t>
      </w:r>
      <w:bookmarkStart w:id="44" w:name="_Toc142053831"/>
      <w:bookmarkEnd w:id="44"/>
    </w:p>
    <w:p w:rsidR="00126C3B" w:rsidRPr="00126C3B" w:rsidRDefault="00126C3B" w:rsidP="00126C3B">
      <w:pPr>
        <w:pStyle w:val="a"/>
        <w:numPr>
          <w:ilvl w:val="0"/>
          <w:numId w:val="4"/>
        </w:numPr>
        <w:snapToGrid w:val="0"/>
        <w:jc w:val="left"/>
        <w:rPr>
          <w:b/>
          <w:color w:val="000000"/>
        </w:rPr>
      </w:pPr>
      <w:bookmarkStart w:id="45" w:name="_Toc142053832"/>
      <w:bookmarkStart w:id="46" w:name="_Toc142058040"/>
      <w:bookmarkStart w:id="47" w:name="_Toc142058523"/>
      <w:bookmarkStart w:id="48" w:name="_Toc142458643"/>
      <w:r w:rsidRPr="00126C3B">
        <w:rPr>
          <w:rFonts w:hint="eastAsia"/>
          <w:b/>
          <w:color w:val="000000"/>
        </w:rPr>
        <w:t>ムワリム保健大臣、母子保健の国内状況が改善された旨発言（２４日付、デイリーニュース紙）</w:t>
      </w:r>
      <w:bookmarkEnd w:id="45"/>
      <w:bookmarkEnd w:id="46"/>
      <w:bookmarkEnd w:id="47"/>
      <w:bookmarkEnd w:id="48"/>
    </w:p>
    <w:p w:rsidR="00126C3B" w:rsidRPr="00923A24" w:rsidRDefault="00126C3B" w:rsidP="00126C3B">
      <w:pPr>
        <w:pStyle w:val="ac"/>
        <w:rPr>
          <w:rFonts w:ascii="ＭＳ ゴシック" w:eastAsia="ＭＳ ゴシック" w:hAnsi="ＭＳ ゴシック"/>
          <w:b/>
          <w:color w:val="000000"/>
        </w:rPr>
      </w:pPr>
      <w:r w:rsidRPr="00923A24">
        <w:rPr>
          <w:rFonts w:ascii="ＭＳ ゴシック" w:eastAsia="ＭＳ ゴシック" w:hAnsi="ＭＳ ゴシック" w:hint="eastAsia"/>
          <w:color w:val="000000"/>
        </w:rPr>
        <w:t>ムワリム保健大臣は、タンザニアのメディア女性協会(TAMWA)が開催した地方の女性の人権と健康に関する調査プロジェクト開始イベント会場にて、母子保健に関する国内の状況は改善しており、緊急避妊薬や予防接種の配布などの施策を実施してきた一方で、メディア関係者を含む国内におけるリプロダクティブヘルスへの権利に関する啓蒙活動を強化すべき旨発言。</w:t>
      </w:r>
    </w:p>
    <w:p w:rsidR="00126C3B" w:rsidRPr="00126C3B" w:rsidRDefault="00126C3B" w:rsidP="00126C3B">
      <w:pPr>
        <w:pStyle w:val="a"/>
        <w:numPr>
          <w:ilvl w:val="0"/>
          <w:numId w:val="4"/>
        </w:numPr>
        <w:snapToGrid w:val="0"/>
        <w:jc w:val="left"/>
        <w:rPr>
          <w:b/>
          <w:color w:val="000000"/>
        </w:rPr>
      </w:pPr>
      <w:bookmarkStart w:id="49" w:name="_Toc142053837"/>
      <w:bookmarkStart w:id="50" w:name="_Toc142058045"/>
      <w:bookmarkStart w:id="51" w:name="_Toc142058528"/>
      <w:bookmarkStart w:id="52" w:name="_Toc142458647"/>
      <w:r w:rsidRPr="00126C3B">
        <w:rPr>
          <w:rFonts w:hint="eastAsia"/>
          <w:b/>
          <w:color w:val="000000"/>
        </w:rPr>
        <w:t>インド、工業大学ザンジバルキャンパスの設置に合意（６日付、デイリーニュース紙）</w:t>
      </w:r>
      <w:bookmarkEnd w:id="49"/>
      <w:bookmarkEnd w:id="50"/>
      <w:bookmarkEnd w:id="51"/>
      <w:bookmarkEnd w:id="5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当地訪問中のスブラマニヤム・ジャイシャンカル印外務大臣は、当地インド大使いとともにザンジバルを訪問。この機会に、ムウィニ・ザンジバル大統領とマドラス工科大学のザンジバルキャンパス設置に関する覚え書きを締結。</w:t>
      </w:r>
    </w:p>
    <w:p w:rsidR="00126C3B" w:rsidRPr="00126C3B" w:rsidRDefault="00126C3B" w:rsidP="00126C3B">
      <w:pPr>
        <w:pStyle w:val="a"/>
        <w:numPr>
          <w:ilvl w:val="0"/>
          <w:numId w:val="4"/>
        </w:numPr>
        <w:snapToGrid w:val="0"/>
        <w:jc w:val="left"/>
        <w:rPr>
          <w:b/>
          <w:color w:val="000000"/>
        </w:rPr>
      </w:pPr>
      <w:bookmarkStart w:id="53" w:name="_Toc142053838"/>
      <w:bookmarkStart w:id="54" w:name="_Toc142058046"/>
      <w:bookmarkStart w:id="55" w:name="_Toc142058529"/>
      <w:bookmarkStart w:id="56" w:name="_Toc142458648"/>
      <w:r w:rsidRPr="00126C3B">
        <w:rPr>
          <w:rFonts w:hint="eastAsia"/>
          <w:b/>
          <w:color w:val="000000"/>
        </w:rPr>
        <w:t>ムパンゴ副大統領、コンゴ（民）でのSADCミッションへの貢献を表明（１３日付、デイリーニュース紙）</w:t>
      </w:r>
      <w:bookmarkEnd w:id="53"/>
      <w:bookmarkEnd w:id="54"/>
      <w:bookmarkEnd w:id="55"/>
      <w:bookmarkEnd w:id="5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ムパンゴ副大統領は、オンラインで開催されたSADCトロイカ会合に出席し、コンゴ（民）東部の安定に向けて、タンザニアはSADCコンゴ（民）ミッションへ一層貢献していく旨発言。</w:t>
      </w:r>
    </w:p>
    <w:p w:rsidR="00126C3B" w:rsidRPr="00126C3B" w:rsidRDefault="00126C3B" w:rsidP="00126C3B">
      <w:pPr>
        <w:pStyle w:val="a"/>
        <w:numPr>
          <w:ilvl w:val="0"/>
          <w:numId w:val="4"/>
        </w:numPr>
        <w:snapToGrid w:val="0"/>
        <w:jc w:val="left"/>
        <w:rPr>
          <w:b/>
          <w:color w:val="000000"/>
        </w:rPr>
      </w:pPr>
      <w:bookmarkStart w:id="57" w:name="_Toc142053839"/>
      <w:bookmarkStart w:id="58" w:name="_Toc142058047"/>
      <w:bookmarkStart w:id="59" w:name="_Toc142058530"/>
      <w:bookmarkStart w:id="60" w:name="_Toc142458649"/>
      <w:r w:rsidRPr="00126C3B">
        <w:rPr>
          <w:rFonts w:hint="eastAsia"/>
          <w:b/>
          <w:color w:val="000000"/>
        </w:rPr>
        <w:t>サミア大統領のアフリカ民主主義フォーラムへの出席（１７日付、デイリーニュース紙ほか）</w:t>
      </w:r>
      <w:bookmarkEnd w:id="57"/>
      <w:bookmarkEnd w:id="58"/>
      <w:bookmarkEnd w:id="59"/>
      <w:bookmarkEnd w:id="60"/>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サミア大統領は、アルーシャで開催されたアフリカ民主主義フォーラムに出席。同フォーラム開会式において、タンザニアは民主主義の価値を証明しており、民主主義による統治は強固な憲法基盤と活発な政治文化によって実現される旨発言。</w:t>
      </w:r>
    </w:p>
    <w:p w:rsidR="00126C3B" w:rsidRPr="00126C3B" w:rsidRDefault="00126C3B" w:rsidP="00126C3B">
      <w:pPr>
        <w:pStyle w:val="a"/>
        <w:numPr>
          <w:ilvl w:val="0"/>
          <w:numId w:val="4"/>
        </w:numPr>
        <w:snapToGrid w:val="0"/>
        <w:jc w:val="left"/>
        <w:rPr>
          <w:b/>
          <w:color w:val="000000"/>
        </w:rPr>
      </w:pPr>
      <w:bookmarkStart w:id="61" w:name="_Toc142053840"/>
      <w:bookmarkStart w:id="62" w:name="_Toc142058048"/>
      <w:bookmarkStart w:id="63" w:name="_Toc142058531"/>
      <w:bookmarkStart w:id="64" w:name="_Toc142458650"/>
      <w:r w:rsidRPr="00126C3B">
        <w:rPr>
          <w:rFonts w:hint="eastAsia"/>
          <w:b/>
          <w:color w:val="000000"/>
        </w:rPr>
        <w:t>ハンガリー大統領の当地訪問（１８日付、ムワナンチ紙ほか）</w:t>
      </w:r>
      <w:bookmarkEnd w:id="61"/>
      <w:bookmarkEnd w:id="62"/>
      <w:bookmarkEnd w:id="63"/>
      <w:bookmarkEnd w:id="6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１７日より４日間の日程でハンガリー大統領がダルエスサラームを訪問し、サミア大統領と二国間会談を実施。同会談では、貿易、農業、教育等の分野での協力関係に関する覚え書きを署名。</w:t>
      </w:r>
    </w:p>
    <w:p w:rsidR="00126C3B" w:rsidRPr="00923A24" w:rsidRDefault="00126C3B" w:rsidP="00126C3B">
      <w:pPr>
        <w:pStyle w:val="ac"/>
        <w:rPr>
          <w:rFonts w:ascii="ＭＳ ゴシック" w:eastAsia="ＭＳ ゴシック" w:hAnsi="ＭＳ ゴシック"/>
          <w:color w:val="000000"/>
        </w:rPr>
      </w:pPr>
    </w:p>
    <w:p w:rsidR="00126C3B" w:rsidRPr="00923A24" w:rsidRDefault="00126C3B" w:rsidP="00126C3B">
      <w:pPr>
        <w:pStyle w:val="a7"/>
        <w:spacing w:line="259" w:lineRule="auto"/>
        <w:rPr>
          <w:rFonts w:ascii="ＭＳ ゴシック" w:eastAsia="ＭＳ ゴシック" w:hAnsi="ＭＳ ゴシック" w:cstheme="minorEastAsia"/>
          <w:b w:val="0"/>
          <w:color w:val="000000"/>
          <w:lang w:eastAsia="ja-JP"/>
        </w:rPr>
      </w:pPr>
      <w:bookmarkStart w:id="65" w:name="_Toc91246809"/>
      <w:bookmarkStart w:id="66" w:name="_Toc91247315"/>
      <w:bookmarkStart w:id="67" w:name="_Toc91247381"/>
      <w:bookmarkStart w:id="68" w:name="_Toc91250396"/>
      <w:bookmarkStart w:id="69" w:name="_Toc91250659"/>
      <w:bookmarkStart w:id="70" w:name="_Toc91250726"/>
      <w:bookmarkStart w:id="71" w:name="_Toc91250805"/>
      <w:bookmarkStart w:id="72" w:name="_Toc91250947"/>
      <w:bookmarkStart w:id="73" w:name="_Toc91553601"/>
      <w:bookmarkStart w:id="74" w:name="_Toc92159594"/>
      <w:bookmarkStart w:id="75" w:name="_Toc92399868"/>
      <w:bookmarkStart w:id="76" w:name="_Toc92399917"/>
      <w:bookmarkStart w:id="77" w:name="_Toc92400180"/>
      <w:bookmarkStart w:id="78" w:name="_Toc92921172"/>
      <w:bookmarkStart w:id="79" w:name="_Toc92921354"/>
      <w:bookmarkStart w:id="80" w:name="_Toc92961617"/>
      <w:bookmarkStart w:id="81" w:name="_Toc93314422"/>
      <w:bookmarkStart w:id="82" w:name="_Toc93314629"/>
      <w:bookmarkStart w:id="83" w:name="_Toc93314885"/>
      <w:bookmarkStart w:id="84" w:name="_Toc142053844"/>
      <w:bookmarkStart w:id="85" w:name="_Toc142058052"/>
      <w:bookmarkStart w:id="86" w:name="_Toc142058535"/>
      <w:bookmarkStart w:id="87" w:name="_Toc142458654"/>
      <w:r>
        <w:rPr>
          <w:rFonts w:ascii="ＭＳ ゴシック" w:eastAsia="ＭＳ ゴシック" w:hAnsi="ＭＳ ゴシック" w:cstheme="minorEastAsia" w:hint="eastAsia"/>
          <w:b w:val="0"/>
          <w:color w:val="000000"/>
          <w:lang w:eastAsia="ja-JP"/>
        </w:rPr>
        <w:t>２</w:t>
      </w:r>
      <w:r w:rsidRPr="00923A24">
        <w:rPr>
          <w:rFonts w:ascii="ＭＳ ゴシック" w:eastAsia="ＭＳ ゴシック" w:hAnsi="ＭＳ ゴシック" w:cstheme="minorEastAsia"/>
          <w:b w:val="0"/>
          <w:color w:val="000000"/>
          <w:lang w:eastAsia="ja-JP"/>
        </w:rPr>
        <w:t xml:space="preserve">　経済</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126C3B" w:rsidRPr="00923A24" w:rsidRDefault="00126C3B" w:rsidP="00126C3B">
      <w:pPr>
        <w:pStyle w:val="ac"/>
        <w:rPr>
          <w:rFonts w:ascii="ＭＳ ゴシック" w:eastAsia="ＭＳ ゴシック" w:hAnsi="ＭＳ ゴシック" w:cstheme="minorBidi"/>
          <w:color w:val="000000"/>
          <w:szCs w:val="24"/>
          <w:u w:val="single"/>
        </w:rPr>
      </w:pPr>
      <w:r w:rsidRPr="00923A24">
        <w:rPr>
          <w:rFonts w:ascii="ＭＳ ゴシック" w:eastAsia="ＭＳ ゴシック" w:hAnsi="ＭＳ ゴシック" w:cstheme="minorBidi"/>
          <w:color w:val="000000"/>
          <w:u w:val="single"/>
        </w:rPr>
        <w:t>法・政策</w:t>
      </w:r>
    </w:p>
    <w:p w:rsidR="00126C3B" w:rsidRPr="00126C3B" w:rsidRDefault="00126C3B" w:rsidP="00126C3B">
      <w:pPr>
        <w:pStyle w:val="a"/>
        <w:numPr>
          <w:ilvl w:val="0"/>
          <w:numId w:val="3"/>
        </w:numPr>
        <w:snapToGrid w:val="0"/>
        <w:jc w:val="left"/>
        <w:rPr>
          <w:b/>
          <w:color w:val="000000"/>
        </w:rPr>
      </w:pPr>
      <w:bookmarkStart w:id="88" w:name="_Toc142053845"/>
      <w:bookmarkStart w:id="89" w:name="_Toc142058053"/>
      <w:bookmarkStart w:id="90" w:name="_Toc142058536"/>
      <w:bookmarkStart w:id="91" w:name="_Toc142458655"/>
      <w:r w:rsidRPr="00126C3B">
        <w:rPr>
          <w:b/>
          <w:color w:val="000000"/>
        </w:rPr>
        <w:lastRenderedPageBreak/>
        <w:t>大手鉱業企業、鉱業法の改正を政府に要請(２０日付、ガーディアン紙)</w:t>
      </w:r>
      <w:bookmarkEnd w:id="88"/>
      <w:bookmarkEnd w:id="89"/>
      <w:bookmarkEnd w:id="90"/>
      <w:bookmarkEnd w:id="91"/>
    </w:p>
    <w:p w:rsidR="00126C3B" w:rsidRPr="00923A24" w:rsidRDefault="00126C3B" w:rsidP="00126C3B">
      <w:pPr>
        <w:pStyle w:val="ac"/>
        <w:rPr>
          <w:rFonts w:ascii="ＭＳ ゴシック" w:eastAsia="ＭＳ ゴシック" w:hAnsi="ＭＳ ゴシック"/>
          <w:color w:val="000000"/>
        </w:rPr>
      </w:pPr>
      <w:proofErr w:type="spellStart"/>
      <w:r w:rsidRPr="00923A24">
        <w:rPr>
          <w:rFonts w:ascii="ＭＳ ゴシック" w:eastAsia="ＭＳ ゴシック" w:hAnsi="ＭＳ ゴシック"/>
          <w:color w:val="000000"/>
        </w:rPr>
        <w:t>Faru</w:t>
      </w:r>
      <w:proofErr w:type="spellEnd"/>
      <w:r w:rsidRPr="00923A24">
        <w:rPr>
          <w:rFonts w:ascii="ＭＳ ゴシック" w:eastAsia="ＭＳ ゴシック" w:hAnsi="ＭＳ ゴシック"/>
          <w:color w:val="000000"/>
        </w:rPr>
        <w:t xml:space="preserve"> Graphite Corporationをはじめとする大手鉱業企業は、タンザニア鉱業会議所の会議にて、現行法で規定されている所得税・法人税などに係る税制改革を要請。</w:t>
      </w:r>
    </w:p>
    <w:p w:rsidR="00126C3B" w:rsidRPr="00923A24" w:rsidRDefault="00126C3B" w:rsidP="00126C3B">
      <w:pPr>
        <w:rPr>
          <w:rFonts w:ascii="ＭＳ ゴシック" w:eastAsia="ＭＳ ゴシック" w:hAnsi="ＭＳ ゴシック"/>
          <w:color w:val="000000"/>
          <w:szCs w:val="24"/>
        </w:rPr>
      </w:pPr>
    </w:p>
    <w:p w:rsidR="00126C3B" w:rsidRPr="00923A24" w:rsidRDefault="00126C3B" w:rsidP="00126C3B">
      <w:pPr>
        <w:pStyle w:val="ac"/>
        <w:rPr>
          <w:rFonts w:ascii="ＭＳ ゴシック" w:eastAsia="ＭＳ ゴシック" w:hAnsi="ＭＳ ゴシック" w:cstheme="minorBidi"/>
          <w:color w:val="000000"/>
          <w:szCs w:val="24"/>
          <w:u w:val="single"/>
        </w:rPr>
      </w:pPr>
      <w:r w:rsidRPr="00923A24">
        <w:rPr>
          <w:rFonts w:ascii="ＭＳ ゴシック" w:eastAsia="ＭＳ ゴシック" w:hAnsi="ＭＳ ゴシック" w:cstheme="minorBidi" w:hint="eastAsia"/>
          <w:color w:val="000000"/>
          <w:szCs w:val="24"/>
          <w:u w:val="single"/>
        </w:rPr>
        <w:t>経済情勢</w:t>
      </w:r>
    </w:p>
    <w:p w:rsidR="00126C3B" w:rsidRPr="00126C3B" w:rsidRDefault="00126C3B" w:rsidP="00126C3B">
      <w:pPr>
        <w:pStyle w:val="a"/>
        <w:numPr>
          <w:ilvl w:val="0"/>
          <w:numId w:val="3"/>
        </w:numPr>
        <w:snapToGrid w:val="0"/>
        <w:jc w:val="left"/>
        <w:rPr>
          <w:b/>
          <w:color w:val="000000"/>
        </w:rPr>
      </w:pPr>
      <w:bookmarkStart w:id="92" w:name="_Toc142053846"/>
      <w:bookmarkStart w:id="93" w:name="_Toc142058054"/>
      <w:bookmarkStart w:id="94" w:name="_Toc142058537"/>
      <w:bookmarkStart w:id="95" w:name="_Toc142458656"/>
      <w:r w:rsidRPr="00126C3B">
        <w:rPr>
          <w:b/>
          <w:color w:val="000000"/>
        </w:rPr>
        <w:t>タンザニアコーヒーの最大消費国は日本(１日付、デイリーニュース紙)</w:t>
      </w:r>
      <w:bookmarkEnd w:id="92"/>
      <w:bookmarkEnd w:id="93"/>
      <w:bookmarkEnd w:id="94"/>
      <w:bookmarkEnd w:id="95"/>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第１</w:t>
      </w:r>
      <w:r w:rsidRPr="00923A24">
        <w:rPr>
          <w:rFonts w:ascii="ＭＳ ゴシック" w:eastAsia="ＭＳ ゴシック" w:hAnsi="ＭＳ ゴシック"/>
          <w:color w:val="000000"/>
        </w:rPr>
        <w:t>３</w:t>
      </w:r>
      <w:r w:rsidRPr="00923A24">
        <w:rPr>
          <w:rFonts w:ascii="ＭＳ ゴシック" w:eastAsia="ＭＳ ゴシック" w:hAnsi="ＭＳ ゴシック" w:hint="eastAsia"/>
          <w:color w:val="000000"/>
        </w:rPr>
        <w:t>回</w:t>
      </w:r>
      <w:r w:rsidRPr="00923A24">
        <w:rPr>
          <w:rFonts w:ascii="ＭＳ ゴシック" w:eastAsia="ＭＳ ゴシック" w:hAnsi="ＭＳ ゴシック"/>
          <w:color w:val="000000"/>
        </w:rPr>
        <w:t xml:space="preserve">National Coffee </w:t>
      </w:r>
      <w:r>
        <w:rPr>
          <w:rFonts w:ascii="ＭＳ ゴシック" w:eastAsia="ＭＳ ゴシック" w:hAnsi="ＭＳ ゴシック" w:hint="eastAsia"/>
          <w:color w:val="000000"/>
        </w:rPr>
        <w:t>S</w:t>
      </w:r>
      <w:r w:rsidRPr="00923A24">
        <w:rPr>
          <w:rFonts w:ascii="ＭＳ ゴシック" w:eastAsia="ＭＳ ゴシック" w:hAnsi="ＭＳ ゴシック"/>
          <w:color w:val="000000"/>
        </w:rPr>
        <w:t>takeholders Meeting</w:t>
      </w:r>
      <w:r w:rsidRPr="00923A24">
        <w:rPr>
          <w:rFonts w:ascii="ＭＳ ゴシック" w:eastAsia="ＭＳ ゴシック" w:hAnsi="ＭＳ ゴシック" w:hint="eastAsia"/>
          <w:color w:val="000000"/>
        </w:rPr>
        <w:t>にて、全コーヒー輸出量の</w:t>
      </w:r>
      <w:r w:rsidRPr="00923A24">
        <w:rPr>
          <w:rFonts w:ascii="ＭＳ ゴシック" w:eastAsia="ＭＳ ゴシック" w:hAnsi="ＭＳ ゴシック"/>
          <w:color w:val="000000"/>
        </w:rPr>
        <w:t>２９％を日本</w:t>
      </w:r>
      <w:r w:rsidRPr="00923A24">
        <w:rPr>
          <w:rFonts w:ascii="ＭＳ ゴシック" w:eastAsia="ＭＳ ゴシック" w:hAnsi="ＭＳ ゴシック" w:hint="eastAsia"/>
          <w:color w:val="000000"/>
        </w:rPr>
        <w:t>が消費していることが発表された(</w:t>
      </w:r>
      <w:r w:rsidRPr="00923A24">
        <w:rPr>
          <w:rFonts w:ascii="ＭＳ ゴシック" w:eastAsia="ＭＳ ゴシック" w:hAnsi="ＭＳ ゴシック"/>
          <w:color w:val="000000"/>
        </w:rPr>
        <w:t>イタリア１３％、ドイツ１３％、ベルギー８％、アメリカ合衆国５％、モロッコ５％)</w:t>
      </w:r>
      <w:r w:rsidRPr="00923A24">
        <w:rPr>
          <w:rFonts w:ascii="ＭＳ ゴシック" w:eastAsia="ＭＳ ゴシック" w:hAnsi="ＭＳ ゴシック" w:hint="eastAsia"/>
          <w:color w:val="000000"/>
        </w:rPr>
        <w:t>。２</w:t>
      </w:r>
      <w:r w:rsidRPr="00923A24">
        <w:rPr>
          <w:rFonts w:ascii="ＭＳ ゴシック" w:eastAsia="ＭＳ ゴシック" w:hAnsi="ＭＳ ゴシック"/>
          <w:color w:val="000000"/>
        </w:rPr>
        <w:t>０２２</w:t>
      </w:r>
      <w:r w:rsidRPr="00923A24">
        <w:rPr>
          <w:rFonts w:ascii="ＭＳ ゴシック" w:eastAsia="ＭＳ ゴシック" w:hAnsi="ＭＳ ゴシック" w:hint="eastAsia"/>
          <w:color w:val="000000"/>
        </w:rPr>
        <w:t>年のタンザニアのコーヒー生産量は前年比２</w:t>
      </w:r>
      <w:r w:rsidRPr="00923A24">
        <w:rPr>
          <w:rFonts w:ascii="ＭＳ ゴシック" w:eastAsia="ＭＳ ゴシック" w:hAnsi="ＭＳ ゴシック"/>
          <w:color w:val="000000"/>
        </w:rPr>
        <w:t>３</w:t>
      </w:r>
      <w:r>
        <w:rPr>
          <w:rFonts w:ascii="ＭＳ ゴシック" w:eastAsia="ＭＳ ゴシック" w:hAnsi="ＭＳ ゴシック" w:hint="eastAsia"/>
          <w:color w:val="000000"/>
        </w:rPr>
        <w:t>％</w:t>
      </w:r>
      <w:r w:rsidRPr="00923A24">
        <w:rPr>
          <w:rFonts w:ascii="ＭＳ ゴシック" w:eastAsia="ＭＳ ゴシック" w:hAnsi="ＭＳ ゴシック" w:hint="eastAsia"/>
          <w:color w:val="000000"/>
        </w:rPr>
        <w:t>増の８</w:t>
      </w:r>
      <w:r w:rsidRPr="00923A24">
        <w:rPr>
          <w:rFonts w:ascii="ＭＳ ゴシック" w:eastAsia="ＭＳ ゴシック" w:hAnsi="ＭＳ ゴシック"/>
          <w:color w:val="000000"/>
        </w:rPr>
        <w:t>.２</w:t>
      </w:r>
      <w:r w:rsidRPr="00923A24">
        <w:rPr>
          <w:rFonts w:ascii="ＭＳ ゴシック" w:eastAsia="ＭＳ ゴシック" w:hAnsi="ＭＳ ゴシック" w:hint="eastAsia"/>
          <w:color w:val="000000"/>
        </w:rPr>
        <w:t>万トン。生産量増大の背景にはアラビカ・ロブスタの両種の新種作付けが挙げられる。タンザニア政府は２</w:t>
      </w:r>
      <w:r w:rsidRPr="00923A24">
        <w:rPr>
          <w:rFonts w:ascii="ＭＳ ゴシック" w:eastAsia="ＭＳ ゴシック" w:hAnsi="ＭＳ ゴシック"/>
          <w:color w:val="000000"/>
        </w:rPr>
        <w:t>０２５</w:t>
      </w:r>
      <w:r w:rsidRPr="00923A24">
        <w:rPr>
          <w:rFonts w:ascii="ＭＳ ゴシック" w:eastAsia="ＭＳ ゴシック" w:hAnsi="ＭＳ ゴシック" w:hint="eastAsia"/>
          <w:color w:val="000000"/>
        </w:rPr>
        <w:t>年までに３</w:t>
      </w:r>
      <w:r w:rsidRPr="00923A24">
        <w:rPr>
          <w:rFonts w:ascii="ＭＳ ゴシック" w:eastAsia="ＭＳ ゴシック" w:hAnsi="ＭＳ ゴシック"/>
          <w:color w:val="000000"/>
        </w:rPr>
        <w:t>０</w:t>
      </w:r>
      <w:r w:rsidRPr="00923A24">
        <w:rPr>
          <w:rFonts w:ascii="ＭＳ ゴシック" w:eastAsia="ＭＳ ゴシック" w:hAnsi="ＭＳ ゴシック" w:hint="eastAsia"/>
          <w:color w:val="000000"/>
        </w:rPr>
        <w:t>万トンまで生産量増大を計画。</w:t>
      </w:r>
    </w:p>
    <w:p w:rsidR="00126C3B" w:rsidRPr="00126C3B" w:rsidRDefault="00126C3B" w:rsidP="00126C3B">
      <w:pPr>
        <w:pStyle w:val="a"/>
        <w:numPr>
          <w:ilvl w:val="0"/>
          <w:numId w:val="3"/>
        </w:numPr>
        <w:snapToGrid w:val="0"/>
        <w:jc w:val="left"/>
        <w:rPr>
          <w:b/>
          <w:color w:val="000000"/>
        </w:rPr>
      </w:pPr>
      <w:bookmarkStart w:id="96" w:name="_Toc142053847"/>
      <w:bookmarkStart w:id="97" w:name="_Toc142058055"/>
      <w:bookmarkStart w:id="98" w:name="_Toc142058538"/>
      <w:bookmarkStart w:id="99" w:name="_Toc142458657"/>
      <w:r w:rsidRPr="00126C3B">
        <w:rPr>
          <w:b/>
          <w:color w:val="000000"/>
        </w:rPr>
        <w:t>タンザニア・ウガンダ、FDI流入額でケニアより上位に(１１日付、シチズン紙)</w:t>
      </w:r>
      <w:bookmarkEnd w:id="96"/>
      <w:bookmarkEnd w:id="97"/>
      <w:bookmarkEnd w:id="98"/>
      <w:bookmarkEnd w:id="99"/>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５日にUNCTADが公表したWorld Investment Report ２０２３によると、タンザニアとウガンダはFDI流入額においてケニアを前年同様上回った。２０２２年度のEAC加盟国へのFDI流入額は、コンゴ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 xml:space="preserve">） </w:t>
      </w:r>
      <w:r w:rsidRPr="00923A24">
        <w:rPr>
          <w:rFonts w:ascii="ＭＳ ゴシック" w:eastAsia="ＭＳ ゴシック" w:hAnsi="ＭＳ ゴシック"/>
          <w:color w:val="000000"/>
        </w:rPr>
        <w:t>１８</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４</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６</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万ドル、ウガンダ １５</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２</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６</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万ドル、タンザニア １１</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１</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万ドル、ケニア ７</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５</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９</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万ドル、ルワンダ ３</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９</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９</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万ドル、南スーダン １</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２</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２</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万ドル、ブルンジ１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３</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w:t>
      </w:r>
    </w:p>
    <w:p w:rsidR="00126C3B" w:rsidRPr="00126C3B" w:rsidRDefault="00126C3B" w:rsidP="00126C3B">
      <w:pPr>
        <w:pStyle w:val="a"/>
        <w:numPr>
          <w:ilvl w:val="0"/>
          <w:numId w:val="3"/>
        </w:numPr>
        <w:snapToGrid w:val="0"/>
        <w:jc w:val="left"/>
        <w:rPr>
          <w:b/>
          <w:color w:val="000000"/>
        </w:rPr>
      </w:pPr>
      <w:bookmarkStart w:id="100" w:name="_Toc142053848"/>
      <w:bookmarkStart w:id="101" w:name="_Toc142058056"/>
      <w:bookmarkStart w:id="102" w:name="_Toc142058539"/>
      <w:bookmarkStart w:id="103" w:name="_Toc142458658"/>
      <w:r w:rsidRPr="00126C3B">
        <w:rPr>
          <w:b/>
          <w:color w:val="000000"/>
        </w:rPr>
        <w:t>ケニア人ドライバーがなぜタンザニアにガソリンを買いに来るのか(１４日付、シチズン紙)</w:t>
      </w:r>
      <w:bookmarkEnd w:id="100"/>
      <w:bookmarkEnd w:id="101"/>
      <w:bookmarkEnd w:id="102"/>
      <w:bookmarkEnd w:id="103"/>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ケニア人ドライバーが国境を越えてタンザニアでガソリンを購入する理由には、タンザニアのガソリン価格がケニアよりも低いという背景がある。タンザニアのガソリンは東アフリカ地域で一番低額(タンザニア １,１１９ドル、ブルンジ １,１４６ドル、コンゴ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sidRPr="00923A24">
        <w:rPr>
          <w:rFonts w:ascii="ＭＳ ゴシック" w:eastAsia="ＭＳ ゴシック" w:hAnsi="ＭＳ ゴシック"/>
          <w:color w:val="000000"/>
        </w:rPr>
        <w:t>１,２３１ドル、ウガンダ １,２８５ドル、ルワンダ １,２９７ドル、ケニア １,３８７ドル)。Energy and Water Utilities Regulatory Authorityによると、ガソリン低額の理由は、タンザニアは大規模バルク購買システムにより輸入単価を低額に抑えられていること、及びガソリン輸入税が２５-３０％であること(東アフリカ平均値は４０％)。</w:t>
      </w:r>
    </w:p>
    <w:p w:rsidR="00126C3B" w:rsidRPr="00126C3B" w:rsidRDefault="00126C3B" w:rsidP="00126C3B">
      <w:pPr>
        <w:pStyle w:val="a"/>
        <w:numPr>
          <w:ilvl w:val="0"/>
          <w:numId w:val="3"/>
        </w:numPr>
        <w:snapToGrid w:val="0"/>
        <w:jc w:val="left"/>
        <w:rPr>
          <w:b/>
          <w:color w:val="000000"/>
        </w:rPr>
      </w:pPr>
      <w:bookmarkStart w:id="104" w:name="_Toc142053849"/>
      <w:bookmarkStart w:id="105" w:name="_Toc142058057"/>
      <w:bookmarkStart w:id="106" w:name="_Toc142058540"/>
      <w:bookmarkStart w:id="107" w:name="_Toc142458659"/>
      <w:r w:rsidRPr="00126C3B">
        <w:rPr>
          <w:b/>
          <w:color w:val="000000"/>
        </w:rPr>
        <w:t>タンザニアの銀行とザンジバル政府、２</w:t>
      </w:r>
      <w:r w:rsidRPr="00126C3B">
        <w:rPr>
          <w:rFonts w:hint="eastAsia"/>
          <w:b/>
          <w:color w:val="000000"/>
        </w:rPr>
        <w:t>億</w:t>
      </w:r>
      <w:r w:rsidRPr="00126C3B">
        <w:rPr>
          <w:b/>
          <w:color w:val="000000"/>
        </w:rPr>
        <w:t>ドル規模の資金融資に合意(１７日付、シチズン紙)</w:t>
      </w:r>
      <w:bookmarkEnd w:id="104"/>
      <w:bookmarkEnd w:id="105"/>
      <w:bookmarkEnd w:id="106"/>
      <w:bookmarkEnd w:id="107"/>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タンザニアの商業銀行National Bank of Commerce（NBC）とNMB Bankは、ザンジバル政府に対する２</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ドル規模の資金融資に合意。NBC高官は、今回の融資はザンジバル政府が掲げる包摂的な成長と発展の支援という目標達成への我々のコミットメントである旨発言。今回の融資によって、ザンジバル政府の開発予算</w:t>
      </w:r>
      <w:r w:rsidRPr="00923A24">
        <w:rPr>
          <w:rFonts w:ascii="ＭＳ ゴシック" w:eastAsia="ＭＳ ゴシック" w:hAnsi="ＭＳ ゴシック"/>
          <w:color w:val="000000"/>
        </w:rPr>
        <w:lastRenderedPageBreak/>
        <w:t>は昨年比の２倍となる。</w:t>
      </w:r>
    </w:p>
    <w:p w:rsidR="00126C3B" w:rsidRPr="00126C3B" w:rsidRDefault="00126C3B" w:rsidP="00126C3B">
      <w:pPr>
        <w:pStyle w:val="a"/>
        <w:numPr>
          <w:ilvl w:val="0"/>
          <w:numId w:val="3"/>
        </w:numPr>
        <w:snapToGrid w:val="0"/>
        <w:jc w:val="left"/>
        <w:rPr>
          <w:b/>
          <w:color w:val="000000"/>
        </w:rPr>
      </w:pPr>
      <w:bookmarkStart w:id="108" w:name="_Toc142053850"/>
      <w:bookmarkStart w:id="109" w:name="_Toc142058058"/>
      <w:bookmarkStart w:id="110" w:name="_Toc142058541"/>
      <w:bookmarkStart w:id="111" w:name="_Toc142458660"/>
      <w:r w:rsidRPr="00126C3B">
        <w:rPr>
          <w:b/>
          <w:color w:val="000000"/>
        </w:rPr>
        <w:t>タンザニア投資庁が掲げる投資数、４００以上に上る見込み(１８日付、シチズン紙)</w:t>
      </w:r>
      <w:bookmarkEnd w:id="108"/>
      <w:bookmarkEnd w:id="109"/>
      <w:bookmarkEnd w:id="110"/>
      <w:bookmarkEnd w:id="111"/>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タンザニア投資庁(TIC)は１７日、今年すでに登録されている投資件数が２２９件であることを念頭に、過去最高の投資件数を見込んでいることを発表(昨年の同数値は２９３)。現状の投資規模は２２億ドルに相当し、３.２万人の雇用を創出する想定。TIC長官は、サミア大統領の投資誘致政策を背景としたタンザニア投資法２０２２(Tanzania Investment Act of ２０２２)が投資件数増加の背景にある旨発言。タンザニア人を対象にした投資最低額を５万ドルへと５０</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切り下げた条項により、タンザニア人による投資が増える見込み(上半期の投資の３３</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はタンザニア人による投資、４１％は外国人による投資)。投資分野の主要内訳は、交通・輸送 ３８％、製造 ２６％、建設２１％。</w:t>
      </w:r>
    </w:p>
    <w:p w:rsidR="00126C3B" w:rsidRPr="00126C3B" w:rsidRDefault="00126C3B" w:rsidP="00126C3B">
      <w:pPr>
        <w:pStyle w:val="a"/>
        <w:numPr>
          <w:ilvl w:val="0"/>
          <w:numId w:val="3"/>
        </w:numPr>
        <w:snapToGrid w:val="0"/>
        <w:jc w:val="left"/>
        <w:rPr>
          <w:b/>
          <w:color w:val="000000"/>
        </w:rPr>
      </w:pPr>
      <w:bookmarkStart w:id="112" w:name="_Toc142053851"/>
      <w:bookmarkStart w:id="113" w:name="_Toc142058059"/>
      <w:bookmarkStart w:id="114" w:name="_Toc142058542"/>
      <w:bookmarkStart w:id="115" w:name="_Toc142458661"/>
      <w:r w:rsidRPr="00126C3B">
        <w:rPr>
          <w:b/>
          <w:color w:val="000000"/>
        </w:rPr>
        <w:t>２００億ドル規模のCO２排出量取引が何を意味するか(１５日、シチズン紙)</w:t>
      </w:r>
      <w:bookmarkEnd w:id="112"/>
      <w:bookmarkEnd w:id="113"/>
      <w:bookmarkEnd w:id="114"/>
      <w:bookmarkEnd w:id="115"/>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政府統計によると、２０以上の企業が二酸化炭素排出取引市場に２００億ドルの投資を実施。１４日に開催されたハイレベル省庁会議において、政府高官は、４,８００万ヘクタールの森林資源を活用して二酸化炭素排出量削減と国家の発展を推進する必要性を強調。現在、ケニア、露、シンガポール、米、加、UAE、スイス、エストニア、イタリアの投資企業が同市場に参入済み。</w:t>
      </w:r>
    </w:p>
    <w:p w:rsidR="00126C3B" w:rsidRPr="00126C3B" w:rsidRDefault="00126C3B" w:rsidP="00126C3B">
      <w:pPr>
        <w:pStyle w:val="a"/>
        <w:numPr>
          <w:ilvl w:val="0"/>
          <w:numId w:val="3"/>
        </w:numPr>
        <w:snapToGrid w:val="0"/>
        <w:jc w:val="left"/>
        <w:rPr>
          <w:b/>
          <w:color w:val="000000"/>
        </w:rPr>
      </w:pPr>
      <w:bookmarkStart w:id="116" w:name="_Toc142053852"/>
      <w:bookmarkStart w:id="117" w:name="_Toc142058060"/>
      <w:bookmarkStart w:id="118" w:name="_Toc142058543"/>
      <w:bookmarkStart w:id="119" w:name="_Toc142458662"/>
      <w:r w:rsidRPr="00126C3B">
        <w:rPr>
          <w:b/>
          <w:color w:val="000000"/>
        </w:rPr>
        <w:t>EU、中国の一帯一路を念頭に包括的支援パッケージを公表(８日付、イーストアフリカン紙)</w:t>
      </w:r>
      <w:bookmarkEnd w:id="116"/>
      <w:bookmarkEnd w:id="117"/>
      <w:bookmarkEnd w:id="118"/>
      <w:bookmarkEnd w:id="119"/>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EUは、</w:t>
      </w:r>
      <w:r w:rsidRPr="00923A24">
        <w:rPr>
          <w:rFonts w:ascii="ＭＳ ゴシック" w:eastAsia="ＭＳ ゴシック" w:hAnsi="ＭＳ ゴシック"/>
          <w:color w:val="000000"/>
        </w:rPr>
        <w:t>包括的支援パッケージ</w:t>
      </w:r>
      <w:r w:rsidRPr="00923A24">
        <w:rPr>
          <w:rFonts w:ascii="ＭＳ ゴシック" w:eastAsia="ＭＳ ゴシック" w:hAnsi="ＭＳ ゴシック" w:hint="eastAsia"/>
          <w:color w:val="000000"/>
        </w:rPr>
        <w:t>である</w:t>
      </w:r>
      <w:r w:rsidRPr="00923A24">
        <w:rPr>
          <w:rFonts w:ascii="ＭＳ ゴシック" w:eastAsia="ＭＳ ゴシック" w:hAnsi="ＭＳ ゴシック"/>
          <w:color w:val="000000"/>
        </w:rPr>
        <w:t>The Global Gateway Africa</w:t>
      </w:r>
      <w:r w:rsidRPr="00923A24">
        <w:rPr>
          <w:rFonts w:ascii="ＭＳ ゴシック" w:eastAsia="ＭＳ ゴシック" w:hAnsi="ＭＳ ゴシック" w:hint="eastAsia"/>
          <w:color w:val="000000"/>
        </w:rPr>
        <w:t>を公表し、３</w:t>
      </w:r>
      <w:r w:rsidRPr="00923A24">
        <w:rPr>
          <w:rFonts w:ascii="ＭＳ ゴシック" w:eastAsia="ＭＳ ゴシック" w:hAnsi="ＭＳ ゴシック"/>
          <w:color w:val="000000"/>
        </w:rPr>
        <w:t>,３１０</w:t>
      </w:r>
      <w:r w:rsidRPr="00923A24">
        <w:rPr>
          <w:rFonts w:ascii="ＭＳ ゴシック" w:eastAsia="ＭＳ ゴシック" w:hAnsi="ＭＳ ゴシック" w:hint="eastAsia"/>
          <w:color w:val="000000"/>
        </w:rPr>
        <w:t>億ドル規模の官民投資を２</w:t>
      </w:r>
      <w:r w:rsidRPr="00923A24">
        <w:rPr>
          <w:rFonts w:ascii="ＭＳ ゴシック" w:eastAsia="ＭＳ ゴシック" w:hAnsi="ＭＳ ゴシック"/>
          <w:color w:val="000000"/>
        </w:rPr>
        <w:t>０２７</w:t>
      </w:r>
      <w:r w:rsidRPr="00923A24">
        <w:rPr>
          <w:rFonts w:ascii="ＭＳ ゴシック" w:eastAsia="ＭＳ ゴシック" w:hAnsi="ＭＳ ゴシック" w:hint="eastAsia"/>
          <w:color w:val="000000"/>
        </w:rPr>
        <w:t>年までに呼び込む意思を表明。同構想は中国の一対一路に対抗する狙いがあるとみられる。専門家は、中国が３</w:t>
      </w:r>
      <w:r w:rsidRPr="00923A24">
        <w:rPr>
          <w:rFonts w:ascii="ＭＳ ゴシック" w:eastAsia="ＭＳ ゴシック" w:hAnsi="ＭＳ ゴシック"/>
          <w:color w:val="000000"/>
        </w:rPr>
        <w:t>,００３</w:t>
      </w:r>
      <w:r w:rsidRPr="00923A24">
        <w:rPr>
          <w:rFonts w:ascii="ＭＳ ゴシック" w:eastAsia="ＭＳ ゴシック" w:hAnsi="ＭＳ ゴシック" w:hint="eastAsia"/>
          <w:color w:val="000000"/>
        </w:rPr>
        <w:t>億ドルの投資を２</w:t>
      </w:r>
      <w:r w:rsidRPr="00923A24">
        <w:rPr>
          <w:rFonts w:ascii="ＭＳ ゴシック" w:eastAsia="ＭＳ ゴシック" w:hAnsi="ＭＳ ゴシック"/>
          <w:color w:val="000000"/>
        </w:rPr>
        <w:t>００６</w:t>
      </w:r>
      <w:r w:rsidRPr="00923A24">
        <w:rPr>
          <w:rFonts w:ascii="ＭＳ ゴシック" w:eastAsia="ＭＳ ゴシック" w:hAnsi="ＭＳ ゴシック" w:hint="eastAsia"/>
          <w:color w:val="000000"/>
        </w:rPr>
        <w:t>年から２</w:t>
      </w:r>
      <w:r w:rsidRPr="00923A24">
        <w:rPr>
          <w:rFonts w:ascii="ＭＳ ゴシック" w:eastAsia="ＭＳ ゴシック" w:hAnsi="ＭＳ ゴシック"/>
          <w:color w:val="000000"/>
        </w:rPr>
        <w:t>０２０</w:t>
      </w:r>
      <w:r w:rsidRPr="00923A24">
        <w:rPr>
          <w:rFonts w:ascii="ＭＳ ゴシック" w:eastAsia="ＭＳ ゴシック" w:hAnsi="ＭＳ ゴシック" w:hint="eastAsia"/>
          <w:color w:val="000000"/>
        </w:rPr>
        <w:t>年の間に実施していることを踏まえつつ、同構想の重要性を指摘。</w:t>
      </w:r>
    </w:p>
    <w:p w:rsidR="00126C3B" w:rsidRPr="00126C3B" w:rsidRDefault="00126C3B" w:rsidP="00126C3B">
      <w:pPr>
        <w:pStyle w:val="a"/>
        <w:numPr>
          <w:ilvl w:val="0"/>
          <w:numId w:val="3"/>
        </w:numPr>
        <w:snapToGrid w:val="0"/>
        <w:jc w:val="left"/>
        <w:rPr>
          <w:b/>
          <w:color w:val="000000"/>
        </w:rPr>
      </w:pPr>
      <w:bookmarkStart w:id="120" w:name="_Toc142053853"/>
      <w:bookmarkStart w:id="121" w:name="_Toc142058061"/>
      <w:bookmarkStart w:id="122" w:name="_Toc142058544"/>
      <w:bookmarkStart w:id="123" w:name="_Toc142458663"/>
      <w:r w:rsidRPr="00126C3B">
        <w:rPr>
          <w:b/>
          <w:color w:val="000000"/>
        </w:rPr>
        <w:t>東アフリカの繊維産業、投資低調で低迷(１６日付、イーストアフリカン紙)</w:t>
      </w:r>
      <w:bookmarkEnd w:id="120"/>
      <w:bookmarkEnd w:id="121"/>
      <w:bookmarkEnd w:id="122"/>
      <w:bookmarkEnd w:id="123"/>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アフリカは、綿花を含む繊維製品・衣料品の原材料の生産量では世界一だが、自国の繊維製品の消費量では最下位。タンザニアでは、地元の繊維製造業が崩壊した後、古着が衣料品市場で独占的な地位を確立。同国は年間約</w:t>
      </w:r>
      <w:r w:rsidRPr="00923A24">
        <w:rPr>
          <w:rFonts w:ascii="ＭＳ ゴシック" w:eastAsia="ＭＳ ゴシック" w:hAnsi="ＭＳ ゴシック"/>
          <w:color w:val="000000"/>
        </w:rPr>
        <w:t>１</w:t>
      </w:r>
      <w:r w:rsidRPr="00923A24">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８億ドルを古着の輸入に費やしており、そのほとんどが中国、</w:t>
      </w:r>
      <w:r w:rsidRPr="00923A24">
        <w:rPr>
          <w:rFonts w:ascii="ＭＳ ゴシック" w:eastAsia="ＭＳ ゴシック" w:hAnsi="ＭＳ ゴシック" w:hint="eastAsia"/>
          <w:color w:val="000000"/>
        </w:rPr>
        <w:t>U</w:t>
      </w:r>
      <w:r w:rsidRPr="00923A24">
        <w:rPr>
          <w:rFonts w:ascii="ＭＳ ゴシック" w:eastAsia="ＭＳ ゴシック" w:hAnsi="ＭＳ ゴシック"/>
          <w:color w:val="000000"/>
        </w:rPr>
        <w:t>AE、インド、</w:t>
      </w:r>
      <w:r w:rsidRPr="00923A24">
        <w:rPr>
          <w:rFonts w:ascii="ＭＳ ゴシック" w:eastAsia="ＭＳ ゴシック" w:hAnsi="ＭＳ ゴシック" w:hint="eastAsia"/>
          <w:color w:val="000000"/>
        </w:rPr>
        <w:t>加</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米</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英</w:t>
      </w:r>
      <w:r w:rsidRPr="00923A24">
        <w:rPr>
          <w:rFonts w:ascii="ＭＳ ゴシック" w:eastAsia="ＭＳ ゴシック" w:hAnsi="ＭＳ ゴシック"/>
          <w:color w:val="000000"/>
        </w:rPr>
        <w:t>、韓から</w:t>
      </w:r>
      <w:r w:rsidRPr="00923A24">
        <w:rPr>
          <w:rFonts w:ascii="ＭＳ ゴシック" w:eastAsia="ＭＳ ゴシック" w:hAnsi="ＭＳ ゴシック" w:hint="eastAsia"/>
          <w:color w:val="000000"/>
        </w:rPr>
        <w:t>輸入</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政府は繊維原料の輸入関税を撤廃し、国内生産を促進するための投資誘致を実施。タンザニアには</w:t>
      </w:r>
      <w:r w:rsidRPr="00923A24">
        <w:rPr>
          <w:rFonts w:ascii="ＭＳ ゴシック" w:eastAsia="ＭＳ ゴシック" w:hAnsi="ＭＳ ゴシック"/>
          <w:color w:val="000000"/>
        </w:rPr>
        <w:t>１０の繊維工場があ</w:t>
      </w:r>
      <w:r w:rsidRPr="00923A24">
        <w:rPr>
          <w:rFonts w:ascii="ＭＳ ゴシック" w:eastAsia="ＭＳ ゴシック" w:hAnsi="ＭＳ ゴシック" w:hint="eastAsia"/>
          <w:color w:val="000000"/>
        </w:rPr>
        <w:t>るものの、</w:t>
      </w:r>
      <w:r w:rsidRPr="00923A24">
        <w:rPr>
          <w:rFonts w:ascii="ＭＳ ゴシック" w:eastAsia="ＭＳ ゴシック" w:hAnsi="ＭＳ ゴシック"/>
          <w:color w:val="000000"/>
        </w:rPr>
        <w:t>投資と資本基盤の不足が生産</w:t>
      </w:r>
      <w:r w:rsidRPr="00923A24">
        <w:rPr>
          <w:rFonts w:ascii="ＭＳ ゴシック" w:eastAsia="ＭＳ ゴシック" w:hAnsi="ＭＳ ゴシック" w:hint="eastAsia"/>
          <w:color w:val="000000"/>
        </w:rPr>
        <w:t>の足枷に</w:t>
      </w:r>
      <w:r w:rsidRPr="00923A24">
        <w:rPr>
          <w:rFonts w:ascii="ＭＳ ゴシック" w:eastAsia="ＭＳ ゴシック" w:hAnsi="ＭＳ ゴシック"/>
          <w:color w:val="000000"/>
        </w:rPr>
        <w:t>。</w:t>
      </w:r>
    </w:p>
    <w:p w:rsidR="00126C3B" w:rsidRPr="00126C3B" w:rsidRDefault="00126C3B" w:rsidP="00126C3B">
      <w:pPr>
        <w:pStyle w:val="a"/>
        <w:numPr>
          <w:ilvl w:val="0"/>
          <w:numId w:val="3"/>
        </w:numPr>
        <w:snapToGrid w:val="0"/>
        <w:jc w:val="left"/>
        <w:rPr>
          <w:b/>
          <w:color w:val="000000"/>
        </w:rPr>
      </w:pPr>
      <w:bookmarkStart w:id="124" w:name="_Toc142053854"/>
      <w:bookmarkStart w:id="125" w:name="_Toc142058062"/>
      <w:bookmarkStart w:id="126" w:name="_Toc142058545"/>
      <w:bookmarkStart w:id="127" w:name="_Toc142458664"/>
      <w:r w:rsidRPr="00126C3B">
        <w:rPr>
          <w:b/>
          <w:color w:val="000000"/>
        </w:rPr>
        <w:t>TIC、土地購入時にはTICを窓口にするよう投資家に要請(１９日付、</w:t>
      </w:r>
      <w:r w:rsidRPr="00126C3B">
        <w:rPr>
          <w:b/>
          <w:color w:val="000000"/>
        </w:rPr>
        <w:lastRenderedPageBreak/>
        <w:t>ガーディアン紙)</w:t>
      </w:r>
      <w:bookmarkEnd w:id="124"/>
      <w:bookmarkEnd w:id="125"/>
      <w:bookmarkEnd w:id="126"/>
      <w:bookmarkEnd w:id="127"/>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１８日に開催されたEUBG(EU Business Group)との合同会議にて、TICなどの政府職員は、土地を購入する際にはTICを窓口にしたほうが賢明であると投資家に呼びかけた。背景として、適切な政府窓口と相談せずに土地を購入した結果、インフラ上ビジネスにふさわしくない土地を購入してしまう、もしくは地方自治体と権利上の問題で揉めるケースを指摘。</w:t>
      </w:r>
    </w:p>
    <w:p w:rsidR="00126C3B" w:rsidRPr="00126C3B" w:rsidRDefault="00126C3B" w:rsidP="00126C3B">
      <w:pPr>
        <w:pStyle w:val="a"/>
        <w:numPr>
          <w:ilvl w:val="0"/>
          <w:numId w:val="3"/>
        </w:numPr>
        <w:snapToGrid w:val="0"/>
        <w:jc w:val="left"/>
        <w:rPr>
          <w:b/>
          <w:color w:val="000000"/>
        </w:rPr>
      </w:pPr>
      <w:bookmarkStart w:id="128" w:name="_Toc142053855"/>
      <w:bookmarkStart w:id="129" w:name="_Toc142058063"/>
      <w:bookmarkStart w:id="130" w:name="_Toc142058546"/>
      <w:bookmarkStart w:id="131" w:name="_Toc142458665"/>
      <w:r w:rsidRPr="00126C3B">
        <w:rPr>
          <w:b/>
          <w:color w:val="000000"/>
        </w:rPr>
        <w:t>政府はいかにして企業からの訴訟を予防できるか(シチズン紙、２０日付)</w:t>
      </w:r>
      <w:bookmarkEnd w:id="128"/>
      <w:bookmarkEnd w:id="129"/>
      <w:bookmarkEnd w:id="130"/>
      <w:bookmarkEnd w:id="131"/>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マグフリ政権下による資産押収の影響を被った英国の鉱物企業</w:t>
      </w:r>
      <w:proofErr w:type="spellStart"/>
      <w:r w:rsidRPr="00923A24">
        <w:rPr>
          <w:rFonts w:ascii="ＭＳ ゴシック" w:eastAsia="ＭＳ ゴシック" w:hAnsi="ＭＳ ゴシック"/>
          <w:color w:val="000000"/>
        </w:rPr>
        <w:t>Ntaka</w:t>
      </w:r>
      <w:proofErr w:type="spellEnd"/>
      <w:r w:rsidRPr="00923A24">
        <w:rPr>
          <w:rFonts w:ascii="ＭＳ ゴシック" w:eastAsia="ＭＳ ゴシック" w:hAnsi="ＭＳ ゴシック"/>
          <w:color w:val="000000"/>
        </w:rPr>
        <w:t xml:space="preserve"> Hillに対して、国際投資紛争解決センター（ICSID）はタンザニア政府に１</w:t>
      </w:r>
      <w:r>
        <w:rPr>
          <w:rFonts w:ascii="ＭＳ ゴシック" w:eastAsia="ＭＳ ゴシック" w:hAnsi="ＭＳ ゴシック" w:hint="eastAsia"/>
          <w:color w:val="000000"/>
        </w:rPr>
        <w:t>億９００</w:t>
      </w:r>
      <w:r w:rsidRPr="00923A24">
        <w:rPr>
          <w:rFonts w:ascii="ＭＳ ゴシック" w:eastAsia="ＭＳ ゴシック" w:hAnsi="ＭＳ ゴシック"/>
          <w:color w:val="000000"/>
        </w:rPr>
        <w:t>万ドルの支払いを命じた。タンザニア政府は告訴する姿勢を表明。アナリストや法律専門家は、Win-Winの関係を築きつつ同様の訴訟を防止するために、政策を変更する際には、利害関係者と十分な議論を重ねることが肝要と指摘。同様の訴訟は鉱業セクターで発生しており、近年訴訟が発生した企業は下記の通り：加企業</w:t>
      </w:r>
      <w:proofErr w:type="spellStart"/>
      <w:r w:rsidRPr="00923A24">
        <w:rPr>
          <w:rFonts w:ascii="ＭＳ ゴシック" w:eastAsia="ＭＳ ゴシック" w:hAnsi="ＭＳ ゴシック"/>
          <w:color w:val="000000"/>
        </w:rPr>
        <w:t>Winshear</w:t>
      </w:r>
      <w:proofErr w:type="spellEnd"/>
      <w:r w:rsidRPr="00923A24">
        <w:rPr>
          <w:rFonts w:ascii="ＭＳ ゴシック" w:eastAsia="ＭＳ ゴシック" w:hAnsi="ＭＳ ゴシック"/>
          <w:color w:val="000000"/>
        </w:rPr>
        <w:t xml:space="preserve"> Gold Corporation、加企業M</w:t>
      </w:r>
      <w:r w:rsidR="007266FB">
        <w:rPr>
          <w:rFonts w:ascii="ＭＳ ゴシック" w:eastAsia="ＭＳ ゴシック" w:hAnsi="ＭＳ ゴシック"/>
          <w:color w:val="000000"/>
        </w:rPr>
        <w:t>o</w:t>
      </w:r>
      <w:r w:rsidRPr="00923A24">
        <w:rPr>
          <w:rFonts w:ascii="ＭＳ ゴシック" w:eastAsia="ＭＳ ゴシック" w:hAnsi="ＭＳ ゴシック"/>
          <w:color w:val="000000"/>
        </w:rPr>
        <w:t>ntero Mining &amp; Exploration Limited</w:t>
      </w:r>
      <w:r w:rsidR="008A5F89">
        <w:rPr>
          <w:rFonts w:ascii="ＭＳ ゴシック" w:eastAsia="ＭＳ ゴシック" w:hAnsi="ＭＳ ゴシック"/>
          <w:color w:val="000000"/>
        </w:rPr>
        <w:t>、</w:t>
      </w:r>
      <w:r w:rsidR="008A5F89">
        <w:rPr>
          <w:rFonts w:ascii="ＭＳ ゴシック" w:eastAsia="ＭＳ ゴシック" w:hAnsi="ＭＳ ゴシック" w:hint="eastAsia"/>
          <w:color w:val="000000"/>
        </w:rPr>
        <w:t>スウェーデン</w:t>
      </w:r>
      <w:bookmarkStart w:id="132" w:name="_GoBack"/>
      <w:bookmarkEnd w:id="132"/>
      <w:r w:rsidRPr="00923A24">
        <w:rPr>
          <w:rFonts w:ascii="ＭＳ ゴシック" w:eastAsia="ＭＳ ゴシック" w:hAnsi="ＭＳ ゴシック"/>
          <w:color w:val="000000"/>
        </w:rPr>
        <w:t>企業Eco Energy Group Company。</w:t>
      </w:r>
    </w:p>
    <w:p w:rsidR="00126C3B" w:rsidRPr="00126C3B" w:rsidRDefault="00126C3B" w:rsidP="00126C3B">
      <w:pPr>
        <w:pStyle w:val="a"/>
        <w:numPr>
          <w:ilvl w:val="0"/>
          <w:numId w:val="3"/>
        </w:numPr>
        <w:snapToGrid w:val="0"/>
        <w:jc w:val="left"/>
        <w:rPr>
          <w:b/>
          <w:color w:val="000000"/>
        </w:rPr>
      </w:pPr>
      <w:bookmarkStart w:id="133" w:name="_Toc142053856"/>
      <w:bookmarkStart w:id="134" w:name="_Toc142058064"/>
      <w:bookmarkStart w:id="135" w:name="_Toc142058547"/>
      <w:bookmarkStart w:id="136" w:name="_Toc142458666"/>
      <w:r w:rsidRPr="00126C3B">
        <w:rPr>
          <w:b/>
          <w:color w:val="000000"/>
        </w:rPr>
        <w:t>ゴマ産業がなぜ拡大しつつあるのか(２２日付、シチズン紙)</w:t>
      </w:r>
      <w:bookmarkEnd w:id="133"/>
      <w:bookmarkEnd w:id="134"/>
      <w:bookmarkEnd w:id="135"/>
      <w:bookmarkEnd w:id="13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数年前には１</w:t>
      </w:r>
      <w:r w:rsidRPr="00923A24">
        <w:rPr>
          <w:rFonts w:ascii="ＭＳ ゴシック" w:eastAsia="ＭＳ ゴシック" w:hAnsi="ＭＳ ゴシック"/>
          <w:color w:val="000000"/>
        </w:rPr>
        <w:t>kg</w:t>
      </w:r>
      <w:r w:rsidRPr="00923A24">
        <w:rPr>
          <w:rFonts w:ascii="ＭＳ ゴシック" w:eastAsia="ＭＳ ゴシック" w:hAnsi="ＭＳ ゴシック" w:hint="eastAsia"/>
          <w:color w:val="000000"/>
        </w:rPr>
        <w:t>当たり８</w:t>
      </w:r>
      <w:r w:rsidRPr="00923A24">
        <w:rPr>
          <w:rFonts w:ascii="ＭＳ ゴシック" w:eastAsia="ＭＳ ゴシック" w:hAnsi="ＭＳ ゴシック"/>
          <w:color w:val="000000"/>
        </w:rPr>
        <w:t>００</w:t>
      </w:r>
      <w:r w:rsidRPr="00923A24">
        <w:rPr>
          <w:rFonts w:ascii="ＭＳ ゴシック" w:eastAsia="ＭＳ ゴシック" w:hAnsi="ＭＳ ゴシック" w:hint="eastAsia"/>
          <w:color w:val="000000"/>
        </w:rPr>
        <w:t>シリングであったゴマ価格が、現在では４</w:t>
      </w:r>
      <w:r w:rsidRPr="00923A24">
        <w:rPr>
          <w:rFonts w:ascii="ＭＳ ゴシック" w:eastAsia="ＭＳ ゴシック" w:hAnsi="ＭＳ ゴシック"/>
          <w:color w:val="000000"/>
        </w:rPr>
        <w:t>,０００</w:t>
      </w:r>
      <w:r w:rsidRPr="00923A24">
        <w:rPr>
          <w:rFonts w:ascii="ＭＳ ゴシック" w:eastAsia="ＭＳ ゴシック" w:hAnsi="ＭＳ ゴシック" w:hint="eastAsia"/>
          <w:color w:val="000000"/>
        </w:rPr>
        <w:t>シリングにまで上昇し、ゴマは農家にとって資本を築くうえで重大な作物となりつつある。世界で圧倒的な割合を占める中国でのゴマ需要拡大を背景に、タンザニアでのゴマ生産量は増加傾向にある(</w:t>
      </w:r>
      <w:r w:rsidRPr="00923A24">
        <w:rPr>
          <w:rFonts w:ascii="ＭＳ ゴシック" w:eastAsia="ＭＳ ゴシック" w:hAnsi="ＭＳ ゴシック"/>
          <w:color w:val="000000"/>
        </w:rPr>
        <w:t>２０１７/１８</w:t>
      </w:r>
      <w:r w:rsidRPr="00923A24">
        <w:rPr>
          <w:rFonts w:ascii="ＭＳ ゴシック" w:eastAsia="ＭＳ ゴシック" w:hAnsi="ＭＳ ゴシック" w:hint="eastAsia"/>
          <w:color w:val="000000"/>
        </w:rPr>
        <w:t>は１</w:t>
      </w:r>
      <w:r w:rsidRPr="00923A24">
        <w:rPr>
          <w:rFonts w:ascii="ＭＳ ゴシック" w:eastAsia="ＭＳ ゴシック" w:hAnsi="ＭＳ ゴシック"/>
          <w:color w:val="000000"/>
        </w:rPr>
        <w:t>３</w:t>
      </w:r>
      <w:r w:rsidRPr="00923A24">
        <w:rPr>
          <w:rFonts w:ascii="ＭＳ ゴシック" w:eastAsia="ＭＳ ゴシック" w:hAnsi="ＭＳ ゴシック" w:hint="eastAsia"/>
          <w:color w:val="000000"/>
        </w:rPr>
        <w:t>万トン、２</w:t>
      </w:r>
      <w:r w:rsidRPr="00923A24">
        <w:rPr>
          <w:rFonts w:ascii="ＭＳ ゴシック" w:eastAsia="ＭＳ ゴシック" w:hAnsi="ＭＳ ゴシック"/>
          <w:color w:val="000000"/>
        </w:rPr>
        <w:t>０２０/２１</w:t>
      </w:r>
      <w:r w:rsidRPr="00923A24">
        <w:rPr>
          <w:rFonts w:ascii="ＭＳ ゴシック" w:eastAsia="ＭＳ ゴシック" w:hAnsi="ＭＳ ゴシック" w:hint="eastAsia"/>
          <w:color w:val="000000"/>
        </w:rPr>
        <w:t>は２</w:t>
      </w:r>
      <w:r w:rsidRPr="00923A24">
        <w:rPr>
          <w:rFonts w:ascii="ＭＳ ゴシック" w:eastAsia="ＭＳ ゴシック" w:hAnsi="ＭＳ ゴシック"/>
          <w:color w:val="000000"/>
        </w:rPr>
        <w:t>３</w:t>
      </w:r>
      <w:r w:rsidRPr="00923A24">
        <w:rPr>
          <w:rFonts w:ascii="ＭＳ ゴシック" w:eastAsia="ＭＳ ゴシック" w:hAnsi="ＭＳ ゴシック" w:hint="eastAsia"/>
          <w:color w:val="000000"/>
        </w:rPr>
        <w:t>万トン</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。生産量拡大の背景として、</w:t>
      </w:r>
      <w:proofErr w:type="spellStart"/>
      <w:r w:rsidRPr="00923A24">
        <w:rPr>
          <w:rFonts w:ascii="ＭＳ ゴシック" w:eastAsia="ＭＳ ゴシック" w:hAnsi="ＭＳ ゴシック" w:hint="eastAsia"/>
          <w:color w:val="000000"/>
        </w:rPr>
        <w:t>L</w:t>
      </w:r>
      <w:r w:rsidRPr="00923A24">
        <w:rPr>
          <w:rFonts w:ascii="ＭＳ ゴシック" w:eastAsia="ＭＳ ゴシック" w:hAnsi="ＭＳ ゴシック"/>
          <w:color w:val="000000"/>
        </w:rPr>
        <w:t>indi</w:t>
      </w:r>
      <w:proofErr w:type="spellEnd"/>
      <w:r w:rsidRPr="00923A24">
        <w:rPr>
          <w:rFonts w:ascii="ＭＳ ゴシック" w:eastAsia="ＭＳ ゴシック" w:hAnsi="ＭＳ ゴシック"/>
          <w:color w:val="000000"/>
        </w:rPr>
        <w:t xml:space="preserve"> Sesame White ２００２</w:t>
      </w:r>
      <w:r w:rsidRPr="00923A24">
        <w:rPr>
          <w:rFonts w:ascii="ＭＳ ゴシック" w:eastAsia="ＭＳ ゴシック" w:hAnsi="ＭＳ ゴシック" w:hint="eastAsia"/>
          <w:color w:val="000000"/>
        </w:rPr>
        <w:t>という生産性の高い種子の普及や、肥料剤や害虫駆除剤に関する農家への訓練を専門家は指摘。</w:t>
      </w:r>
    </w:p>
    <w:p w:rsidR="00126C3B" w:rsidRPr="00126C3B" w:rsidRDefault="00FD27E6" w:rsidP="00126C3B">
      <w:pPr>
        <w:pStyle w:val="a"/>
        <w:numPr>
          <w:ilvl w:val="0"/>
          <w:numId w:val="3"/>
        </w:numPr>
        <w:snapToGrid w:val="0"/>
        <w:jc w:val="left"/>
        <w:rPr>
          <w:rStyle w:val="aa"/>
          <w:b/>
          <w:color w:val="000000"/>
          <w:u w:val="none"/>
        </w:rPr>
      </w:pPr>
      <w:hyperlink r:id="rId7">
        <w:bookmarkStart w:id="137" w:name="_Toc142053857"/>
        <w:bookmarkStart w:id="138" w:name="_Toc142058065"/>
        <w:bookmarkStart w:id="139" w:name="_Toc142058548"/>
        <w:bookmarkStart w:id="140" w:name="_Toc142458667"/>
        <w:r w:rsidR="00126C3B" w:rsidRPr="00126C3B">
          <w:rPr>
            <w:rStyle w:val="aa"/>
            <w:b/>
            <w:color w:val="000000"/>
            <w:u w:val="none"/>
          </w:rPr>
          <w:t>天候不順とウクライナ紛争が東アフリカの食糧バスケットに暗雲をもたらす(２３日付、</w:t>
        </w:r>
        <w:r w:rsidR="00126C3B" w:rsidRPr="00126C3B">
          <w:rPr>
            <w:rStyle w:val="aa"/>
            <w:rFonts w:hint="eastAsia"/>
            <w:b/>
            <w:color w:val="000000"/>
            <w:u w:val="none"/>
          </w:rPr>
          <w:t>イーストアフリカン</w:t>
        </w:r>
        <w:r w:rsidR="00126C3B" w:rsidRPr="00126C3B">
          <w:rPr>
            <w:rStyle w:val="aa"/>
            <w:b/>
            <w:color w:val="000000"/>
            <w:u w:val="none"/>
          </w:rPr>
          <w:t>紙)</w:t>
        </w:r>
        <w:bookmarkEnd w:id="137"/>
        <w:bookmarkEnd w:id="138"/>
        <w:bookmarkEnd w:id="139"/>
        <w:bookmarkEnd w:id="140"/>
      </w:hyperlink>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東アフリカ地域の経済は、ウクライナ紛争における穀物輸出取引の破綻と悪天候の影響で、食料価格の高騰とインフレ見通しのさらなる悪化に直面している。同地域は穀物不足に直面しており、今年の穀物輸入量は約１億３,８００万トン、２０２４年には１億４,７００万トンに達する見込み。２０２３年の３月から５月にかけて、降雨不足と食糧価格の高騰により、タンザニアでは９９万人が深刻な食糧不足に直面(うち１５万人はザンジバル)。</w:t>
      </w:r>
    </w:p>
    <w:p w:rsidR="00126C3B" w:rsidRPr="00126C3B" w:rsidRDefault="00126C3B" w:rsidP="00126C3B">
      <w:pPr>
        <w:pStyle w:val="a"/>
        <w:numPr>
          <w:ilvl w:val="0"/>
          <w:numId w:val="3"/>
        </w:numPr>
        <w:snapToGrid w:val="0"/>
        <w:jc w:val="left"/>
        <w:rPr>
          <w:b/>
          <w:color w:val="000000"/>
        </w:rPr>
      </w:pPr>
      <w:bookmarkStart w:id="141" w:name="_Toc142053858"/>
      <w:bookmarkStart w:id="142" w:name="_Toc142058066"/>
      <w:bookmarkStart w:id="143" w:name="_Toc142058549"/>
      <w:bookmarkStart w:id="144" w:name="_Toc142458668"/>
      <w:r w:rsidRPr="00126C3B">
        <w:rPr>
          <w:b/>
          <w:color w:val="000000"/>
        </w:rPr>
        <w:t>充分な燃料があるものの、外貨不足の懸念あり(２５日付、シチズン紙)</w:t>
      </w:r>
      <w:bookmarkEnd w:id="141"/>
      <w:bookmarkEnd w:id="142"/>
      <w:bookmarkEnd w:id="143"/>
      <w:bookmarkEnd w:id="14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いくつかの地方で燃料不足の懸念が上がる中、エネルギー・水サービス規制公社(EURA)代表は、タンザニアで石油不足は生じておらず、現在もなお海外から輸入をしている旨をマカンバ・エネルギー大臣に説明。しかし、国内燃料企業は、外</w:t>
      </w:r>
      <w:r w:rsidRPr="00923A24">
        <w:rPr>
          <w:rFonts w:ascii="ＭＳ ゴシック" w:eastAsia="ＭＳ ゴシック" w:hAnsi="ＭＳ ゴシック"/>
          <w:color w:val="000000"/>
        </w:rPr>
        <w:lastRenderedPageBreak/>
        <w:t>貨不足により燃料を輸入できなくなる懸念を同大臣に表明。なお、タンザニアでの燃料需要は増大しており、Puma Energy Tanzania</w:t>
      </w:r>
      <w:r>
        <w:rPr>
          <w:rFonts w:ascii="ＭＳ ゴシック" w:eastAsia="ＭＳ ゴシック" w:hAnsi="ＭＳ ゴシック"/>
          <w:color w:val="000000"/>
        </w:rPr>
        <w:t>社によると、７月２４日時点での販売量は３</w:t>
      </w:r>
      <w:r>
        <w:rPr>
          <w:rFonts w:ascii="ＭＳ ゴシック" w:eastAsia="ＭＳ ゴシック" w:hAnsi="ＭＳ ゴシック" w:hint="eastAsia"/>
          <w:color w:val="000000"/>
        </w:rPr>
        <w:t>，</w:t>
      </w:r>
      <w:r>
        <w:rPr>
          <w:rFonts w:ascii="ＭＳ ゴシック" w:eastAsia="ＭＳ ゴシック" w:hAnsi="ＭＳ ゴシック"/>
          <w:color w:val="000000"/>
        </w:rPr>
        <w:t>６</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万リットルを記録(昨年同月比２０％増)。</w:t>
      </w:r>
    </w:p>
    <w:p w:rsidR="00126C3B" w:rsidRPr="00126C3B" w:rsidRDefault="00126C3B" w:rsidP="00126C3B">
      <w:pPr>
        <w:pStyle w:val="a"/>
        <w:numPr>
          <w:ilvl w:val="0"/>
          <w:numId w:val="3"/>
        </w:numPr>
        <w:snapToGrid w:val="0"/>
        <w:jc w:val="left"/>
        <w:rPr>
          <w:b/>
          <w:color w:val="000000"/>
        </w:rPr>
      </w:pPr>
      <w:bookmarkStart w:id="145" w:name="_Toc142053859"/>
      <w:bookmarkStart w:id="146" w:name="_Toc142058067"/>
      <w:bookmarkStart w:id="147" w:name="_Toc142058550"/>
      <w:bookmarkStart w:id="148" w:name="_Toc142458669"/>
      <w:r w:rsidRPr="00126C3B">
        <w:rPr>
          <w:b/>
          <w:color w:val="000000"/>
        </w:rPr>
        <w:t>インフレ抑制と生産量増大により穀物価格が急落(２６日付、デイリーニュース紙)</w:t>
      </w:r>
      <w:bookmarkEnd w:id="145"/>
      <w:bookmarkEnd w:id="146"/>
      <w:bookmarkEnd w:id="147"/>
      <w:bookmarkEnd w:id="148"/>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政府のインフレ抑制策と生産量増大により、コメやトウモロコシなどの穀物価格が急落。６月時点での１kg当たりのコメの価格は昨年１０月比３２％減の２,７０５シリング、１kg当たりのトウモロコシの価格は昨年７月比５２</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減の７７１シリング。</w:t>
      </w:r>
    </w:p>
    <w:p w:rsidR="00126C3B" w:rsidRPr="00126C3B" w:rsidRDefault="00126C3B" w:rsidP="00126C3B">
      <w:pPr>
        <w:pStyle w:val="a"/>
        <w:numPr>
          <w:ilvl w:val="0"/>
          <w:numId w:val="3"/>
        </w:numPr>
        <w:snapToGrid w:val="0"/>
        <w:jc w:val="left"/>
        <w:rPr>
          <w:b/>
          <w:color w:val="000000"/>
        </w:rPr>
      </w:pPr>
      <w:bookmarkStart w:id="149" w:name="_Toc142053860"/>
      <w:bookmarkStart w:id="150" w:name="_Toc142058068"/>
      <w:bookmarkStart w:id="151" w:name="_Toc142058551"/>
      <w:bookmarkStart w:id="152" w:name="_Toc142458670"/>
      <w:r w:rsidRPr="00126C3B">
        <w:rPr>
          <w:b/>
          <w:color w:val="000000"/>
        </w:rPr>
        <w:t>英不動産企業、タンザニア政府を訴える(２８日付、シチズン紙)</w:t>
      </w:r>
      <w:bookmarkEnd w:id="149"/>
      <w:bookmarkEnd w:id="150"/>
      <w:bookmarkEnd w:id="151"/>
      <w:bookmarkEnd w:id="15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英国不動産企業Pennyroyal Limitedは、ザンジバル政府によるリース契約の解約措置によって生じた損失の補償を理由に、国際投資紛争解決センター（ICSID）を通じてタンザニア政府に対して訴訟を起こした。同政府は１９６５年から２０１９年の間、２０の二国間投資協定(BIT)を締結したが、現在進行中の案件を含めると７つのBIT関連訴訟が発生している。専門家は、BITはFDI増加に効果的ではない旨を指摘しているUNCTADの報告書を念頭に、昨今の投資環境に合わせた形でBITを見直すことを推奨。</w:t>
      </w:r>
    </w:p>
    <w:p w:rsidR="00126C3B" w:rsidRPr="00126C3B" w:rsidRDefault="00126C3B" w:rsidP="00126C3B">
      <w:pPr>
        <w:pStyle w:val="a"/>
        <w:numPr>
          <w:ilvl w:val="0"/>
          <w:numId w:val="3"/>
        </w:numPr>
        <w:snapToGrid w:val="0"/>
        <w:jc w:val="left"/>
        <w:rPr>
          <w:b/>
          <w:color w:val="000000"/>
        </w:rPr>
      </w:pPr>
      <w:bookmarkStart w:id="153" w:name="_Toc142053861"/>
      <w:bookmarkStart w:id="154" w:name="_Toc142058069"/>
      <w:bookmarkStart w:id="155" w:name="_Toc142058552"/>
      <w:bookmarkStart w:id="156" w:name="_Toc142458671"/>
      <w:r w:rsidRPr="00126C3B">
        <w:rPr>
          <w:b/>
          <w:color w:val="000000"/>
        </w:rPr>
        <w:t>タンザニア政府、非効率な政府系組織を８月に公表予定(２８日付、シチズン紙)</w:t>
      </w:r>
      <w:bookmarkEnd w:id="153"/>
      <w:bookmarkEnd w:id="154"/>
      <w:bookmarkEnd w:id="155"/>
      <w:bookmarkEnd w:id="15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タンザニア政府は、非効率な運営を行っている政府系組織や政府が株式を保有している企業の一覧を８月に公表予定。同組織・企業は廃止や合併、もしくは運営改善の猶予期間が与えられる。政府高官は、パフォーマンス・コントラクトの導入可能性も示唆。</w:t>
      </w:r>
    </w:p>
    <w:p w:rsidR="00126C3B" w:rsidRPr="00126C3B" w:rsidRDefault="00126C3B" w:rsidP="00126C3B">
      <w:pPr>
        <w:pStyle w:val="a"/>
        <w:numPr>
          <w:ilvl w:val="0"/>
          <w:numId w:val="3"/>
        </w:numPr>
        <w:snapToGrid w:val="0"/>
        <w:jc w:val="left"/>
        <w:rPr>
          <w:b/>
          <w:color w:val="000000"/>
        </w:rPr>
      </w:pPr>
      <w:bookmarkStart w:id="157" w:name="_Toc142053862"/>
      <w:bookmarkStart w:id="158" w:name="_Toc142058070"/>
      <w:bookmarkStart w:id="159" w:name="_Toc142058553"/>
      <w:bookmarkStart w:id="160" w:name="_Toc142458672"/>
      <w:r w:rsidRPr="00126C3B">
        <w:rPr>
          <w:b/>
          <w:color w:val="000000"/>
        </w:rPr>
        <w:t>米政策金利の利上げにより外貨不足の深刻化を専門家は指摘(２９日付、シチズン紙)</w:t>
      </w:r>
      <w:bookmarkEnd w:id="157"/>
      <w:bookmarkEnd w:id="158"/>
      <w:bookmarkEnd w:id="159"/>
      <w:bookmarkEnd w:id="160"/>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米連邦準備制度理事会による政策金利の０．２５％引き上げは、外貨不足が進行しつつあるタンザニア財政に悪影響を及ぼすとダルエスサラーム大学の経済学者は指摘。同氏は国内製造・消費を促すような政策を政府は適用すべきと提言。タンザニア中央銀行は、マーケットを注視しており、必要に応じて介入すべき準備がある旨発言。</w:t>
      </w:r>
    </w:p>
    <w:p w:rsidR="00126C3B" w:rsidRPr="00923A24" w:rsidRDefault="00126C3B" w:rsidP="00126C3B">
      <w:pPr>
        <w:rPr>
          <w:rFonts w:ascii="ＭＳ ゴシック" w:eastAsia="ＭＳ ゴシック" w:hAnsi="ＭＳ ゴシック"/>
          <w:color w:val="000000"/>
          <w:szCs w:val="24"/>
        </w:rPr>
      </w:pPr>
    </w:p>
    <w:p w:rsidR="00126C3B" w:rsidRPr="00923A24" w:rsidRDefault="00126C3B" w:rsidP="00126C3B">
      <w:pPr>
        <w:pStyle w:val="ac"/>
        <w:rPr>
          <w:rFonts w:ascii="ＭＳ ゴシック" w:eastAsia="ＭＳ ゴシック" w:hAnsi="ＭＳ ゴシック" w:cstheme="minorBidi"/>
          <w:color w:val="000000"/>
          <w:u w:val="single"/>
        </w:rPr>
      </w:pPr>
      <w:r w:rsidRPr="00923A24">
        <w:rPr>
          <w:rFonts w:ascii="ＭＳ ゴシック" w:eastAsia="ＭＳ ゴシック" w:hAnsi="ＭＳ ゴシック" w:cstheme="minorBidi"/>
          <w:color w:val="000000"/>
          <w:u w:val="single"/>
        </w:rPr>
        <w:t>開発事業</w:t>
      </w:r>
    </w:p>
    <w:p w:rsidR="00126C3B" w:rsidRPr="00126C3B" w:rsidRDefault="00126C3B" w:rsidP="00126C3B">
      <w:pPr>
        <w:pStyle w:val="a"/>
        <w:numPr>
          <w:ilvl w:val="0"/>
          <w:numId w:val="3"/>
        </w:numPr>
        <w:snapToGrid w:val="0"/>
        <w:jc w:val="left"/>
        <w:rPr>
          <w:b/>
          <w:color w:val="000000"/>
        </w:rPr>
      </w:pPr>
      <w:bookmarkStart w:id="161" w:name="_Toc142053863"/>
      <w:bookmarkStart w:id="162" w:name="_Toc142058071"/>
      <w:bookmarkStart w:id="163" w:name="_Toc142058554"/>
      <w:bookmarkStart w:id="164" w:name="_Toc142458673"/>
      <w:r w:rsidRPr="00126C3B">
        <w:rPr>
          <w:rFonts w:hint="eastAsia"/>
          <w:b/>
          <w:color w:val="000000"/>
        </w:rPr>
        <w:t>タンザニア政府、BRTプロジェクト実施に合意</w:t>
      </w:r>
      <w:r w:rsidRPr="00126C3B">
        <w:rPr>
          <w:b/>
          <w:color w:val="000000"/>
        </w:rPr>
        <w:t xml:space="preserve"> (１日付、デイリーニュース紙)</w:t>
      </w:r>
      <w:bookmarkEnd w:id="161"/>
      <w:bookmarkEnd w:id="162"/>
      <w:bookmarkEnd w:id="163"/>
      <w:bookmarkEnd w:id="16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タンザニア政府は６月３０日、</w:t>
      </w:r>
      <w:proofErr w:type="spellStart"/>
      <w:r w:rsidRPr="00923A24">
        <w:rPr>
          <w:rFonts w:ascii="ＭＳ ゴシック" w:eastAsia="ＭＳ ゴシック" w:hAnsi="ＭＳ ゴシック"/>
          <w:color w:val="000000"/>
        </w:rPr>
        <w:t>Tegeta-Bagamoyo</w:t>
      </w:r>
      <w:proofErr w:type="spellEnd"/>
      <w:r w:rsidRPr="00923A24">
        <w:rPr>
          <w:rFonts w:ascii="ＭＳ ゴシック" w:eastAsia="ＭＳ ゴシック" w:hAnsi="ＭＳ ゴシック"/>
          <w:color w:val="000000"/>
        </w:rPr>
        <w:t>間をつなぐBRTプロジェクト(Bus Rapid Transit System Project)実施を念頭に４つの協定に合意。プロジェクト費用は５,０００億シリングの想定。</w:t>
      </w:r>
    </w:p>
    <w:p w:rsidR="00126C3B" w:rsidRPr="00126C3B" w:rsidRDefault="00126C3B" w:rsidP="00126C3B">
      <w:pPr>
        <w:pStyle w:val="a"/>
        <w:numPr>
          <w:ilvl w:val="0"/>
          <w:numId w:val="3"/>
        </w:numPr>
        <w:snapToGrid w:val="0"/>
        <w:jc w:val="left"/>
        <w:rPr>
          <w:b/>
          <w:color w:val="000000"/>
        </w:rPr>
      </w:pPr>
      <w:bookmarkStart w:id="165" w:name="_Toc142053864"/>
      <w:bookmarkStart w:id="166" w:name="_Toc142058072"/>
      <w:bookmarkStart w:id="167" w:name="_Toc142058555"/>
      <w:bookmarkStart w:id="168" w:name="_Toc142458674"/>
      <w:r w:rsidRPr="00126C3B">
        <w:rPr>
          <w:b/>
          <w:color w:val="000000"/>
        </w:rPr>
        <w:lastRenderedPageBreak/>
        <w:t>タンザニアとザンビア、新規石油パイプラインプロジェクトを計画(７日付、デイリーニュース紙)</w:t>
      </w:r>
      <w:bookmarkEnd w:id="165"/>
      <w:bookmarkEnd w:id="166"/>
      <w:bookmarkEnd w:id="167"/>
      <w:bookmarkEnd w:id="168"/>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タンザニアとザンビア政府は、高まりつつあるエネルギー需要にこたえるため、石油とガスのパイプラインの建設を計画中と発表。マカンバ・エネルギー大臣と両国政府高官は、専門家チームと技術的実現可能性について討議を重ねる旨発言。</w:t>
      </w:r>
    </w:p>
    <w:p w:rsidR="00126C3B" w:rsidRPr="00126C3B" w:rsidRDefault="00126C3B" w:rsidP="00126C3B">
      <w:pPr>
        <w:pStyle w:val="a"/>
        <w:numPr>
          <w:ilvl w:val="0"/>
          <w:numId w:val="3"/>
        </w:numPr>
        <w:snapToGrid w:val="0"/>
        <w:jc w:val="left"/>
        <w:rPr>
          <w:b/>
          <w:color w:val="000000"/>
        </w:rPr>
      </w:pPr>
      <w:bookmarkStart w:id="169" w:name="_Toc142053865"/>
      <w:bookmarkStart w:id="170" w:name="_Toc142058073"/>
      <w:bookmarkStart w:id="171" w:name="_Toc142058556"/>
      <w:bookmarkStart w:id="172" w:name="_Toc142458675"/>
      <w:r w:rsidRPr="00126C3B">
        <w:rPr>
          <w:b/>
          <w:color w:val="000000"/>
        </w:rPr>
        <w:t>印、水分野の改善に</w:t>
      </w:r>
      <w:r w:rsidRPr="00126C3B">
        <w:rPr>
          <w:rFonts w:hint="eastAsia"/>
          <w:b/>
          <w:color w:val="000000"/>
        </w:rPr>
        <w:t>１</w:t>
      </w:r>
      <w:r w:rsidRPr="00126C3B">
        <w:rPr>
          <w:b/>
          <w:color w:val="000000"/>
        </w:rPr>
        <w:t>兆シリングの投資を約束（</w:t>
      </w:r>
      <w:r w:rsidRPr="00126C3B">
        <w:rPr>
          <w:rFonts w:hint="eastAsia"/>
          <w:b/>
          <w:color w:val="000000"/>
        </w:rPr>
        <w:t>１０</w:t>
      </w:r>
      <w:r w:rsidRPr="00126C3B">
        <w:rPr>
          <w:b/>
          <w:color w:val="000000"/>
        </w:rPr>
        <w:t>日付、デイリーニュース紙）</w:t>
      </w:r>
      <w:bookmarkEnd w:id="169"/>
      <w:bookmarkEnd w:id="170"/>
      <w:bookmarkEnd w:id="171"/>
      <w:bookmarkEnd w:id="17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インド外務大臣がタンザニア政府とインド政府が共同で建設したキバンバ貯水槽を視察した際に、印はタンザニアの水分野の改善に</w:t>
      </w:r>
      <w:r w:rsidRPr="00923A24">
        <w:rPr>
          <w:rFonts w:ascii="ＭＳ ゴシック" w:eastAsia="ＭＳ ゴシック" w:hAnsi="ＭＳ ゴシック" w:hint="eastAsia"/>
          <w:color w:val="000000"/>
        </w:rPr>
        <w:t>１</w:t>
      </w:r>
      <w:r w:rsidRPr="00923A24">
        <w:rPr>
          <w:rFonts w:ascii="ＭＳ ゴシック" w:eastAsia="ＭＳ ゴシック" w:hAnsi="ＭＳ ゴシック"/>
          <w:color w:val="000000"/>
        </w:rPr>
        <w:t>兆シリングを投資することを約束。</w:t>
      </w:r>
    </w:p>
    <w:p w:rsidR="00126C3B" w:rsidRPr="00126C3B" w:rsidRDefault="00FD27E6" w:rsidP="00126C3B">
      <w:pPr>
        <w:pStyle w:val="a"/>
        <w:numPr>
          <w:ilvl w:val="0"/>
          <w:numId w:val="3"/>
        </w:numPr>
        <w:snapToGrid w:val="0"/>
        <w:jc w:val="left"/>
        <w:rPr>
          <w:rStyle w:val="aa"/>
          <w:b/>
          <w:color w:val="000000"/>
          <w:u w:val="none"/>
        </w:rPr>
      </w:pPr>
      <w:hyperlink r:id="rId8">
        <w:bookmarkStart w:id="173" w:name="_Toc142053866"/>
        <w:bookmarkStart w:id="174" w:name="_Toc142058074"/>
        <w:bookmarkStart w:id="175" w:name="_Toc142058557"/>
        <w:bookmarkStart w:id="176" w:name="_Toc142458676"/>
        <w:r w:rsidR="00126C3B" w:rsidRPr="00126C3B">
          <w:rPr>
            <w:rStyle w:val="aa"/>
            <w:b/>
            <w:color w:val="000000"/>
            <w:u w:val="none"/>
          </w:rPr>
          <w:t>なぜタンザニアの港への投資が重大な意味を持つか(１２日付、シチズン紙)</w:t>
        </w:r>
        <w:bookmarkEnd w:id="173"/>
        <w:bookmarkEnd w:id="174"/>
        <w:bookmarkEnd w:id="175"/>
        <w:bookmarkEnd w:id="176"/>
      </w:hyperlink>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タンザニアは、ダルエスサラーム港と国内の鉄道を改善するために迅速に行動しなければ、ザンビアとコンゴ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の重要な市場を失う可能性がある、と専門家は指摘。先週、アンゴラとコンゴ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は、投資家グループに対し、ロビトとコンゴ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南部の銅ベルト地帯にある都市コルウェジを結ぶ鉄道(５</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５</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５</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万ドル相当のプロジェクト規模)の運営権を３０年間付与。ダル</w:t>
      </w:r>
      <w:r>
        <w:rPr>
          <w:rFonts w:ascii="ＭＳ ゴシック" w:eastAsia="ＭＳ ゴシック" w:hAnsi="ＭＳ ゴシック" w:hint="eastAsia"/>
          <w:color w:val="000000"/>
        </w:rPr>
        <w:t>エスサラーム</w:t>
      </w:r>
      <w:r w:rsidRPr="00923A24">
        <w:rPr>
          <w:rFonts w:ascii="ＭＳ ゴシック" w:eastAsia="ＭＳ ゴシック" w:hAnsi="ＭＳ ゴシック"/>
          <w:color w:val="000000"/>
        </w:rPr>
        <w:t>港が扱うコンゴ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からの貨物量は３</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万トンであり、最大(ダル</w:t>
      </w:r>
      <w:r>
        <w:rPr>
          <w:rFonts w:ascii="ＭＳ ゴシック" w:eastAsia="ＭＳ ゴシック" w:hAnsi="ＭＳ ゴシック" w:hint="eastAsia"/>
          <w:color w:val="000000"/>
        </w:rPr>
        <w:t>エスサラーム</w:t>
      </w:r>
      <w:r w:rsidRPr="00923A24">
        <w:rPr>
          <w:rFonts w:ascii="ＭＳ ゴシック" w:eastAsia="ＭＳ ゴシック" w:hAnsi="ＭＳ ゴシック"/>
          <w:color w:val="000000"/>
        </w:rPr>
        <w:t>港全体 ２</w:t>
      </w:r>
      <w:r>
        <w:rPr>
          <w:rFonts w:ascii="ＭＳ ゴシック" w:eastAsia="ＭＳ ゴシック" w:hAnsi="ＭＳ ゴシック" w:hint="eastAsia"/>
          <w:color w:val="000000"/>
        </w:rPr>
        <w:t>０億</w:t>
      </w:r>
      <w:r w:rsidRPr="00923A24">
        <w:rPr>
          <w:rFonts w:ascii="ＭＳ ゴシック" w:eastAsia="ＭＳ ゴシック" w:hAnsi="ＭＳ ゴシック"/>
          <w:color w:val="000000"/>
        </w:rPr>
        <w:t>トン)である。したがって、民間投資を通じてロビト港よりも早期にダル</w:t>
      </w:r>
      <w:r>
        <w:rPr>
          <w:rFonts w:ascii="ＭＳ ゴシック" w:eastAsia="ＭＳ ゴシック" w:hAnsi="ＭＳ ゴシック" w:hint="eastAsia"/>
          <w:color w:val="000000"/>
        </w:rPr>
        <w:t>エスサラーム</w:t>
      </w:r>
      <w:r w:rsidRPr="00923A24">
        <w:rPr>
          <w:rFonts w:ascii="ＭＳ ゴシック" w:eastAsia="ＭＳ ゴシック" w:hAnsi="ＭＳ ゴシック"/>
          <w:color w:val="000000"/>
        </w:rPr>
        <w:t>港と鉄道を向上させなければ、マーケットを失うと専門家は警告。</w:t>
      </w:r>
    </w:p>
    <w:p w:rsidR="00126C3B" w:rsidRPr="00126C3B" w:rsidRDefault="00126C3B" w:rsidP="00126C3B">
      <w:pPr>
        <w:pStyle w:val="a"/>
        <w:numPr>
          <w:ilvl w:val="0"/>
          <w:numId w:val="3"/>
        </w:numPr>
        <w:snapToGrid w:val="0"/>
        <w:jc w:val="left"/>
        <w:rPr>
          <w:b/>
          <w:color w:val="000000"/>
        </w:rPr>
      </w:pPr>
      <w:bookmarkStart w:id="177" w:name="_Toc142053867"/>
      <w:bookmarkStart w:id="178" w:name="_Toc142058075"/>
      <w:bookmarkStart w:id="179" w:name="_Toc142058558"/>
      <w:bookmarkStart w:id="180" w:name="_Toc142458677"/>
      <w:r w:rsidRPr="00126C3B">
        <w:rPr>
          <w:b/>
          <w:color w:val="000000"/>
        </w:rPr>
        <w:t>サミア大統領、ダルエスサラーム港問題に関し自身の見解を初めて述べる(１５日付、シチズン紙)</w:t>
      </w:r>
      <w:bookmarkEnd w:id="177"/>
      <w:bookmarkEnd w:id="178"/>
      <w:bookmarkEnd w:id="179"/>
      <w:bookmarkEnd w:id="180"/>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サミア大統領は昨日、政府とU</w:t>
      </w:r>
      <w:r w:rsidRPr="00923A24">
        <w:rPr>
          <w:rFonts w:ascii="ＭＳ ゴシック" w:eastAsia="ＭＳ ゴシック" w:hAnsi="ＭＳ ゴシック"/>
          <w:color w:val="000000"/>
        </w:rPr>
        <w:t>AE</w:t>
      </w:r>
      <w:r w:rsidRPr="00923A24">
        <w:rPr>
          <w:rFonts w:ascii="ＭＳ ゴシック" w:eastAsia="ＭＳ ゴシック" w:hAnsi="ＭＳ ゴシック" w:hint="eastAsia"/>
          <w:color w:val="000000"/>
        </w:rPr>
        <w:t xml:space="preserve">港湾大手企業 </w:t>
      </w:r>
      <w:r w:rsidRPr="00923A24">
        <w:rPr>
          <w:rFonts w:ascii="ＭＳ ゴシック" w:eastAsia="ＭＳ ゴシック" w:hAnsi="ＭＳ ゴシック"/>
          <w:color w:val="000000"/>
        </w:rPr>
        <w:t>DP World</w:t>
      </w:r>
      <w:r w:rsidRPr="00923A24">
        <w:rPr>
          <w:rFonts w:ascii="ＭＳ ゴシック" w:eastAsia="ＭＳ ゴシック" w:hAnsi="ＭＳ ゴシック" w:hint="eastAsia"/>
          <w:color w:val="000000"/>
        </w:rPr>
        <w:t>との間で物議を醸しているダルエスサラーム港問題について初めて言及し、タンザニア人が議論を行っている間に、近隣諸国は同じ投資家を呼び込もうとしていると警告。一方、野党政治家のンボエ議員は、D</w:t>
      </w:r>
      <w:r w:rsidRPr="00923A24">
        <w:rPr>
          <w:rFonts w:ascii="ＭＳ ゴシック" w:eastAsia="ＭＳ ゴシック" w:hAnsi="ＭＳ ゴシック"/>
          <w:color w:val="000000"/>
        </w:rPr>
        <w:t>P World</w:t>
      </w:r>
      <w:r w:rsidRPr="00923A24">
        <w:rPr>
          <w:rFonts w:ascii="ＭＳ ゴシック" w:eastAsia="ＭＳ ゴシック" w:hAnsi="ＭＳ ゴシック" w:hint="eastAsia"/>
          <w:color w:val="000000"/>
        </w:rPr>
        <w:t>の効率性を証明する科学的根拠がないことを念頭に、与党が</w:t>
      </w:r>
      <w:r w:rsidRPr="00923A24">
        <w:rPr>
          <w:rFonts w:ascii="ＭＳ ゴシック" w:eastAsia="ＭＳ ゴシック" w:hAnsi="ＭＳ ゴシック"/>
          <w:color w:val="000000"/>
        </w:rPr>
        <w:t>非効率的な契約を結んで国民を</w:t>
      </w:r>
      <w:r w:rsidRPr="00923A24">
        <w:rPr>
          <w:rFonts w:ascii="ＭＳ ゴシック" w:eastAsia="ＭＳ ゴシック" w:hAnsi="ＭＳ ゴシック" w:hint="eastAsia"/>
          <w:color w:val="000000"/>
        </w:rPr>
        <w:t>軽んじている旨を周知するキャンペーンを実施することを示唆。</w:t>
      </w:r>
    </w:p>
    <w:p w:rsidR="00126C3B" w:rsidRPr="00126C3B" w:rsidRDefault="00126C3B" w:rsidP="00126C3B">
      <w:pPr>
        <w:pStyle w:val="a"/>
        <w:numPr>
          <w:ilvl w:val="0"/>
          <w:numId w:val="3"/>
        </w:numPr>
        <w:snapToGrid w:val="0"/>
        <w:jc w:val="left"/>
        <w:rPr>
          <w:b/>
          <w:color w:val="000000"/>
        </w:rPr>
      </w:pPr>
      <w:bookmarkStart w:id="181" w:name="_Toc142053868"/>
      <w:bookmarkStart w:id="182" w:name="_Toc142058076"/>
      <w:bookmarkStart w:id="183" w:name="_Toc142058559"/>
      <w:bookmarkStart w:id="184" w:name="_Toc142458678"/>
      <w:r w:rsidRPr="00126C3B">
        <w:rPr>
          <w:b/>
          <w:color w:val="000000"/>
        </w:rPr>
        <w:t>ザンジバル、風力発電に関するM</w:t>
      </w:r>
      <w:r w:rsidRPr="00126C3B">
        <w:rPr>
          <w:rFonts w:hint="eastAsia"/>
          <w:b/>
          <w:color w:val="000000"/>
        </w:rPr>
        <w:t>O</w:t>
      </w:r>
      <w:r w:rsidRPr="00126C3B">
        <w:rPr>
          <w:b/>
          <w:color w:val="000000"/>
        </w:rPr>
        <w:t>Uを締結(２４日付、シチズン紙)</w:t>
      </w:r>
      <w:bookmarkEnd w:id="181"/>
      <w:bookmarkEnd w:id="182"/>
      <w:bookmarkEnd w:id="183"/>
      <w:bookmarkEnd w:id="18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ザンジバル政府は、</w:t>
      </w:r>
      <w:proofErr w:type="spellStart"/>
      <w:r w:rsidRPr="00923A24">
        <w:rPr>
          <w:rFonts w:ascii="ＭＳ ゴシック" w:eastAsia="ＭＳ ゴシック" w:hAnsi="ＭＳ ゴシック"/>
          <w:color w:val="000000"/>
        </w:rPr>
        <w:t>Assel</w:t>
      </w:r>
      <w:proofErr w:type="spellEnd"/>
      <w:r w:rsidRPr="00923A24">
        <w:rPr>
          <w:rFonts w:ascii="ＭＳ ゴシック" w:eastAsia="ＭＳ ゴシック" w:hAnsi="ＭＳ ゴシック"/>
          <w:color w:val="000000"/>
        </w:rPr>
        <w:t xml:space="preserve"> Oilfield Services Limitedと風力発電所建設に関するM</w:t>
      </w:r>
      <w:r>
        <w:rPr>
          <w:rFonts w:ascii="ＭＳ ゴシック" w:eastAsia="ＭＳ ゴシック" w:hAnsi="ＭＳ ゴシック" w:hint="eastAsia"/>
          <w:color w:val="000000"/>
        </w:rPr>
        <w:t>O</w:t>
      </w:r>
      <w:r w:rsidRPr="00923A24">
        <w:rPr>
          <w:rFonts w:ascii="ＭＳ ゴシック" w:eastAsia="ＭＳ ゴシック" w:hAnsi="ＭＳ ゴシック"/>
          <w:color w:val="000000"/>
        </w:rPr>
        <w:t>Uを締結。３</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４</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０</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相当の同プロジェクトは、２０～２００メガワット相当の発電能力を持つと見込まれる。ハッサン水・電気・鉱物大臣は、風力発電拡充により化石燃料への依存度が低減し持続可能な経済発展につながる旨発言。</w:t>
      </w:r>
    </w:p>
    <w:p w:rsidR="00126C3B" w:rsidRPr="00126C3B" w:rsidRDefault="00126C3B" w:rsidP="00126C3B">
      <w:pPr>
        <w:pStyle w:val="a"/>
        <w:numPr>
          <w:ilvl w:val="0"/>
          <w:numId w:val="3"/>
        </w:numPr>
        <w:snapToGrid w:val="0"/>
        <w:jc w:val="left"/>
        <w:rPr>
          <w:b/>
          <w:color w:val="000000"/>
        </w:rPr>
      </w:pPr>
      <w:bookmarkStart w:id="185" w:name="_Toc142053869"/>
      <w:bookmarkStart w:id="186" w:name="_Toc142058077"/>
      <w:bookmarkStart w:id="187" w:name="_Toc142058560"/>
      <w:bookmarkStart w:id="188" w:name="_Toc142458679"/>
      <w:r w:rsidRPr="00126C3B">
        <w:rPr>
          <w:b/>
          <w:color w:val="000000"/>
        </w:rPr>
        <w:t>ケニア、UAEと港湾開発に関する政府間合意を締結予定か(２４日付、</w:t>
      </w:r>
      <w:r w:rsidRPr="00126C3B">
        <w:rPr>
          <w:b/>
          <w:color w:val="000000"/>
        </w:rPr>
        <w:lastRenderedPageBreak/>
        <w:t>シチズン紙)</w:t>
      </w:r>
      <w:bookmarkEnd w:id="185"/>
      <w:bookmarkEnd w:id="186"/>
      <w:bookmarkEnd w:id="187"/>
      <w:bookmarkEnd w:id="188"/>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DP Worldへダル港の運営を委託する問題で世論が割れる中、詳細は明らかになっていないものの、ケニア政府はUAEと港湾に関する政府間合意を締結する予定。港湾運営をDP Worldへ委託することは、ケニアでは新しいアイデアではなく、ケニヤッタ前政権では提唱されていた。専門家は、タンザニアのビジネス競合相手であるケニアがUAE企業に港湾運営を委託した場合、タンザニアも同じ流れに従うと分析。</w:t>
      </w:r>
    </w:p>
    <w:p w:rsidR="00126C3B" w:rsidRPr="00923A24" w:rsidRDefault="00126C3B" w:rsidP="00126C3B">
      <w:pPr>
        <w:pStyle w:val="a4"/>
        <w:ind w:leftChars="0" w:left="420"/>
        <w:rPr>
          <w:rFonts w:ascii="ＭＳ ゴシック" w:eastAsia="ＭＳ ゴシック" w:hAnsi="ＭＳ ゴシック"/>
          <w:color w:val="000000"/>
          <w:szCs w:val="24"/>
        </w:rPr>
      </w:pPr>
    </w:p>
    <w:p w:rsidR="00126C3B" w:rsidRPr="00923A24" w:rsidRDefault="00126C3B" w:rsidP="00126C3B">
      <w:pPr>
        <w:pStyle w:val="ac"/>
        <w:rPr>
          <w:rFonts w:ascii="ＭＳ ゴシック" w:eastAsia="ＭＳ ゴシック" w:hAnsi="ＭＳ ゴシック" w:cstheme="minorBidi"/>
          <w:color w:val="000000"/>
          <w:szCs w:val="24"/>
          <w:u w:val="single"/>
        </w:rPr>
      </w:pPr>
      <w:r w:rsidRPr="00923A24">
        <w:rPr>
          <w:rFonts w:ascii="ＭＳ ゴシック" w:eastAsia="ＭＳ ゴシック" w:hAnsi="ＭＳ ゴシック" w:cstheme="minorBidi" w:hint="eastAsia"/>
          <w:color w:val="000000"/>
          <w:szCs w:val="24"/>
          <w:u w:val="single"/>
        </w:rPr>
        <w:t>第三国政府との経済関係</w:t>
      </w:r>
    </w:p>
    <w:p w:rsidR="00126C3B" w:rsidRPr="00126C3B" w:rsidRDefault="00126C3B" w:rsidP="00126C3B">
      <w:pPr>
        <w:pStyle w:val="a"/>
        <w:numPr>
          <w:ilvl w:val="0"/>
          <w:numId w:val="3"/>
        </w:numPr>
        <w:snapToGrid w:val="0"/>
        <w:jc w:val="left"/>
        <w:rPr>
          <w:b/>
          <w:color w:val="000000"/>
        </w:rPr>
      </w:pPr>
      <w:bookmarkStart w:id="189" w:name="_Toc142053870"/>
      <w:bookmarkStart w:id="190" w:name="_Toc142058078"/>
      <w:bookmarkStart w:id="191" w:name="_Toc142058561"/>
      <w:bookmarkStart w:id="192" w:name="_Toc142458680"/>
      <w:r w:rsidRPr="00126C3B">
        <w:rPr>
          <w:b/>
          <w:color w:val="000000"/>
        </w:rPr>
        <w:t>ザンジバル大統領、中国との関係強化(１日付、デイリーニュース紙)</w:t>
      </w:r>
      <w:bookmarkEnd w:id="189"/>
      <w:bookmarkEnd w:id="190"/>
      <w:bookmarkEnd w:id="191"/>
      <w:bookmarkEnd w:id="19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ムウィニ・ザンジバル大統領は訪中中に中国・アフリカ経済貿易展示会(China-Africa Economic and Trade Expo)を訪問し、過去６０年に及ぶ中国との関係に言及しつつ、投資を通じて更なる経済関係の強化を呼びかけた。加えて、中国政府にとって、アフリカ諸国の更なる成長を促すために債務取り消しを行う好機が到来している旨発言。</w:t>
      </w:r>
    </w:p>
    <w:p w:rsidR="00126C3B" w:rsidRPr="00126C3B" w:rsidRDefault="00126C3B" w:rsidP="00126C3B">
      <w:pPr>
        <w:pStyle w:val="a"/>
        <w:numPr>
          <w:ilvl w:val="0"/>
          <w:numId w:val="3"/>
        </w:numPr>
        <w:snapToGrid w:val="0"/>
        <w:jc w:val="left"/>
        <w:rPr>
          <w:b/>
          <w:color w:val="000000"/>
        </w:rPr>
      </w:pPr>
      <w:bookmarkStart w:id="193" w:name="_Toc142053871"/>
      <w:bookmarkStart w:id="194" w:name="_Toc142058079"/>
      <w:bookmarkStart w:id="195" w:name="_Toc142058562"/>
      <w:bookmarkStart w:id="196" w:name="_Toc142458681"/>
      <w:r w:rsidRPr="00126C3B">
        <w:rPr>
          <w:b/>
          <w:color w:val="000000"/>
        </w:rPr>
        <w:t>中国企業約５０社、第４７回ダルエスサラーム国際商業祭に参加(４日付、ガーディアン紙)</w:t>
      </w:r>
      <w:bookmarkEnd w:id="193"/>
      <w:bookmarkEnd w:id="194"/>
      <w:bookmarkEnd w:id="195"/>
      <w:bookmarkEnd w:id="19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中国企業約５０社から構成される使節団が第４７回ダルエスサラーム国際商業祭を訪問し、新規ビジネスの開拓を実施。TANTRADE担当者は、中国とタンザニアの良好な関係により使節団を迎えることができたと発言。今年の商業祭には少なくとも１１２の外資系企業と１,１８８のタンザニア企業が参加。</w:t>
      </w:r>
    </w:p>
    <w:p w:rsidR="00126C3B" w:rsidRPr="00126C3B" w:rsidRDefault="00126C3B" w:rsidP="00126C3B">
      <w:pPr>
        <w:pStyle w:val="a"/>
        <w:numPr>
          <w:ilvl w:val="0"/>
          <w:numId w:val="3"/>
        </w:numPr>
        <w:snapToGrid w:val="0"/>
        <w:jc w:val="left"/>
        <w:rPr>
          <w:b/>
          <w:color w:val="000000"/>
        </w:rPr>
      </w:pPr>
      <w:bookmarkStart w:id="197" w:name="_Toc142053872"/>
      <w:bookmarkStart w:id="198" w:name="_Toc142058080"/>
      <w:bookmarkStart w:id="199" w:name="_Toc142058563"/>
      <w:bookmarkStart w:id="200" w:name="_Toc142458682"/>
      <w:r w:rsidRPr="00126C3B">
        <w:rPr>
          <w:b/>
          <w:color w:val="000000"/>
        </w:rPr>
        <w:t>タンザニアとマラウ</w:t>
      </w:r>
      <w:r w:rsidRPr="00126C3B">
        <w:rPr>
          <w:rFonts w:hint="eastAsia"/>
          <w:b/>
          <w:color w:val="000000"/>
        </w:rPr>
        <w:t>イ</w:t>
      </w:r>
      <w:r w:rsidRPr="00126C3B">
        <w:rPr>
          <w:b/>
          <w:color w:val="000000"/>
        </w:rPr>
        <w:t>、ICT分野の協力に係るMOUを締結（８日付、デイリーニュース紙、ガーディアン紙）</w:t>
      </w:r>
      <w:bookmarkEnd w:id="197"/>
      <w:bookmarkEnd w:id="198"/>
      <w:bookmarkEnd w:id="199"/>
      <w:bookmarkEnd w:id="200"/>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タンザニアと</w:t>
      </w:r>
      <w:r w:rsidRPr="00923A24">
        <w:rPr>
          <w:rFonts w:ascii="ＭＳ ゴシック" w:eastAsia="ＭＳ ゴシック" w:hAnsi="ＭＳ ゴシック" w:hint="eastAsia"/>
          <w:color w:val="000000"/>
        </w:rPr>
        <w:t>マラウイ</w:t>
      </w:r>
      <w:r w:rsidRPr="00923A24">
        <w:rPr>
          <w:rFonts w:ascii="ＭＳ ゴシック" w:eastAsia="ＭＳ ゴシック" w:hAnsi="ＭＳ ゴシック"/>
          <w:color w:val="000000"/>
        </w:rPr>
        <w:t>は、デジタルエコノミーを促進し、ビジネス関係の質を高めることを目的に、ICT分野に係るMOUを締結した。</w:t>
      </w:r>
    </w:p>
    <w:p w:rsidR="00126C3B" w:rsidRPr="00126C3B" w:rsidRDefault="00126C3B" w:rsidP="00126C3B">
      <w:pPr>
        <w:pStyle w:val="a"/>
        <w:numPr>
          <w:ilvl w:val="0"/>
          <w:numId w:val="3"/>
        </w:numPr>
        <w:snapToGrid w:val="0"/>
        <w:jc w:val="left"/>
        <w:rPr>
          <w:b/>
          <w:color w:val="000000"/>
        </w:rPr>
      </w:pPr>
      <w:bookmarkStart w:id="201" w:name="_Toc142053873"/>
      <w:bookmarkStart w:id="202" w:name="_Toc142058081"/>
      <w:bookmarkStart w:id="203" w:name="_Toc142058564"/>
      <w:bookmarkStart w:id="204" w:name="_Toc142458683"/>
      <w:r w:rsidRPr="00126C3B">
        <w:rPr>
          <w:b/>
          <w:color w:val="000000"/>
        </w:rPr>
        <w:t>政府、マラウイと経済協力深化に向けて合意(１３日付、デイリーニュース紙)</w:t>
      </w:r>
      <w:bookmarkEnd w:id="201"/>
      <w:bookmarkEnd w:id="202"/>
      <w:bookmarkEnd w:id="203"/>
      <w:bookmarkEnd w:id="20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サミア大統領は、３日間にわたるマラウイ訪問を通じて、チャクウェラ・マラウイ大統領とともに、ICTや貿易・国境警備強化を通じて両国間の経済関係を深化させていくことに合意。加えて、サミア大統領はダルエスサラームとムトワラ間の輸送改善を表明する一方、チャクウェラ大統領はタンザニアとの関係強化のためにスワヒリ語を教育カリキュラムに盛り込む旨発言。</w:t>
      </w:r>
    </w:p>
    <w:p w:rsidR="00126C3B" w:rsidRPr="00126C3B" w:rsidRDefault="00126C3B" w:rsidP="00126C3B">
      <w:pPr>
        <w:pStyle w:val="a"/>
        <w:numPr>
          <w:ilvl w:val="0"/>
          <w:numId w:val="3"/>
        </w:numPr>
        <w:snapToGrid w:val="0"/>
        <w:jc w:val="left"/>
        <w:rPr>
          <w:b/>
          <w:color w:val="000000"/>
        </w:rPr>
      </w:pPr>
      <w:bookmarkStart w:id="205" w:name="_Toc142053874"/>
      <w:bookmarkStart w:id="206" w:name="_Toc142058082"/>
      <w:bookmarkStart w:id="207" w:name="_Toc142058565"/>
      <w:bookmarkStart w:id="208" w:name="_Toc142458684"/>
      <w:r w:rsidRPr="00126C3B">
        <w:rPr>
          <w:b/>
          <w:color w:val="000000"/>
        </w:rPr>
        <w:t>なぜタンザニアと中国のTVET連携が重要なのか(１６日付、シチズン紙)</w:t>
      </w:r>
      <w:bookmarkEnd w:id="205"/>
      <w:bookmarkEnd w:id="206"/>
      <w:bookmarkEnd w:id="207"/>
      <w:bookmarkEnd w:id="208"/>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２０２３年度中国・アフリカTVET（技術職業教育訓練）連携ワークショップにて、タンザニア政府は中国のTVET人材育成分野における成功に倣うことを表明。同ワークショップに参加した教育専門家は、TVETのような人材育成分野は資金</w:t>
      </w:r>
      <w:r w:rsidRPr="00923A24">
        <w:rPr>
          <w:rFonts w:ascii="ＭＳ ゴシック" w:eastAsia="ＭＳ ゴシック" w:hAnsi="ＭＳ ゴシック"/>
          <w:color w:val="000000"/>
        </w:rPr>
        <w:lastRenderedPageBreak/>
        <w:t>援助よりも効果的であり、中国のような先進国から学ぶことは多い旨を指摘。タンザニア政府は国家戦略として、産業界におけるTVET人材の拡充を標榜。</w:t>
      </w:r>
    </w:p>
    <w:p w:rsidR="00126C3B" w:rsidRPr="00126C3B" w:rsidRDefault="00126C3B" w:rsidP="00126C3B">
      <w:pPr>
        <w:pStyle w:val="a"/>
        <w:numPr>
          <w:ilvl w:val="0"/>
          <w:numId w:val="3"/>
        </w:numPr>
        <w:snapToGrid w:val="0"/>
        <w:jc w:val="left"/>
        <w:rPr>
          <w:b/>
          <w:color w:val="000000"/>
        </w:rPr>
      </w:pPr>
      <w:bookmarkStart w:id="209" w:name="_Toc142053875"/>
      <w:bookmarkStart w:id="210" w:name="_Toc142058083"/>
      <w:bookmarkStart w:id="211" w:name="_Toc142058566"/>
      <w:bookmarkStart w:id="212" w:name="_Toc142458685"/>
      <w:r w:rsidRPr="00126C3B">
        <w:rPr>
          <w:b/>
          <w:color w:val="000000"/>
        </w:rPr>
        <w:t>人的資源活用のためにアフリカは何をなすべきなのか(２６日付、シチズン紙)</w:t>
      </w:r>
      <w:bookmarkEnd w:id="209"/>
      <w:bookmarkEnd w:id="210"/>
      <w:bookmarkEnd w:id="211"/>
      <w:bookmarkEnd w:id="21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２５日-２６日に開催されたアフリカの人的資源に関する首脳会合では、人的資源活用に向けて、①人間開発の基盤である教育の拡充②金融機関による金融アクセス強化③民間連携及び訓練機関の強化などの提言がなされた。なお、世銀の高官は、中国が行ったように、人的資源への投資は人口増加がもたらす恩恵を最大化させる旨発言。</w:t>
      </w:r>
    </w:p>
    <w:p w:rsidR="00126C3B" w:rsidRPr="00126C3B" w:rsidRDefault="00126C3B" w:rsidP="00126C3B">
      <w:pPr>
        <w:pStyle w:val="a"/>
        <w:numPr>
          <w:ilvl w:val="0"/>
          <w:numId w:val="3"/>
        </w:numPr>
        <w:snapToGrid w:val="0"/>
        <w:jc w:val="left"/>
        <w:rPr>
          <w:b/>
          <w:color w:val="000000"/>
        </w:rPr>
      </w:pPr>
      <w:bookmarkStart w:id="213" w:name="_Toc142053876"/>
      <w:bookmarkStart w:id="214" w:name="_Toc142058084"/>
      <w:bookmarkStart w:id="215" w:name="_Toc142058567"/>
      <w:bookmarkStart w:id="216" w:name="_Toc142458686"/>
      <w:r w:rsidRPr="00126C3B">
        <w:rPr>
          <w:b/>
          <w:color w:val="000000"/>
        </w:rPr>
        <w:t>露企業４社、タンザニアへの投資意欲を表明(３０日付、シチズン紙)</w:t>
      </w:r>
      <w:bookmarkEnd w:id="213"/>
      <w:bookmarkEnd w:id="214"/>
      <w:bookmarkEnd w:id="215"/>
      <w:bookmarkEnd w:id="21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ロシア・アフリカサミットを経て、ロシア企業４社はタンザニアへの投資意欲を表明。同４社は、SEIES(果物や野菜の冷凍・乾燥技術を有する)、Unigreen Energy(太陽・地熱・風力発電に関する技術を有する)、</w:t>
      </w:r>
      <w:proofErr w:type="spellStart"/>
      <w:r w:rsidRPr="00923A24">
        <w:rPr>
          <w:rFonts w:ascii="ＭＳ ゴシック" w:eastAsia="ＭＳ ゴシック" w:hAnsi="ＭＳ ゴシック"/>
          <w:color w:val="000000"/>
        </w:rPr>
        <w:t>Agrovent</w:t>
      </w:r>
      <w:proofErr w:type="spellEnd"/>
      <w:r w:rsidRPr="00923A24">
        <w:rPr>
          <w:rFonts w:ascii="ＭＳ ゴシック" w:eastAsia="ＭＳ ゴシック" w:hAnsi="ＭＳ ゴシック"/>
          <w:color w:val="000000"/>
        </w:rPr>
        <w:t xml:space="preserve"> Company(花・野菜栽培・乳絞技術を有する)、Glass NN Expo LLC(ガラスビンの生産・加工技術を有する)。</w:t>
      </w:r>
    </w:p>
    <w:p w:rsidR="00126C3B" w:rsidRPr="00126C3B" w:rsidRDefault="00126C3B" w:rsidP="00126C3B">
      <w:pPr>
        <w:pStyle w:val="a"/>
        <w:numPr>
          <w:ilvl w:val="0"/>
          <w:numId w:val="3"/>
        </w:numPr>
        <w:snapToGrid w:val="0"/>
        <w:jc w:val="left"/>
        <w:rPr>
          <w:b/>
          <w:color w:val="000000"/>
        </w:rPr>
      </w:pPr>
      <w:bookmarkStart w:id="217" w:name="_Toc142053877"/>
      <w:bookmarkStart w:id="218" w:name="_Toc142058085"/>
      <w:bookmarkStart w:id="219" w:name="_Toc142058568"/>
      <w:bookmarkStart w:id="220" w:name="_Toc142458687"/>
      <w:r w:rsidRPr="00126C3B">
        <w:rPr>
          <w:b/>
          <w:color w:val="000000"/>
        </w:rPr>
        <w:t>タンザニアー露間の航空協定改定がもたらすもの(３１日付、シチズン紙)</w:t>
      </w:r>
      <w:bookmarkEnd w:id="217"/>
      <w:bookmarkEnd w:id="218"/>
      <w:bookmarkEnd w:id="219"/>
      <w:bookmarkEnd w:id="220"/>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タンザニアとロシアは、航空輸送ネットワークを拡大し、両国間の観光と貿易を促進するため、現行の二国間航空サービス協定（</w:t>
      </w:r>
      <w:r w:rsidRPr="00923A24">
        <w:rPr>
          <w:rFonts w:ascii="ＭＳ ゴシック" w:eastAsia="ＭＳ ゴシック" w:hAnsi="ＭＳ ゴシック"/>
          <w:color w:val="000000"/>
        </w:rPr>
        <w:t>BASA）に３つの改善を</w:t>
      </w:r>
      <w:r w:rsidRPr="00923A24">
        <w:rPr>
          <w:rFonts w:ascii="ＭＳ ゴシック" w:eastAsia="ＭＳ ゴシック" w:hAnsi="ＭＳ ゴシック" w:hint="eastAsia"/>
          <w:color w:val="000000"/>
        </w:rPr>
        <w:t>追加(コードシェアリング、第５の自由、発着都市の増加</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ロシアからのタンザニア観光客は年々増加しており、２</w:t>
      </w:r>
      <w:r w:rsidRPr="00923A24">
        <w:rPr>
          <w:rFonts w:ascii="ＭＳ ゴシック" w:eastAsia="ＭＳ ゴシック" w:hAnsi="ＭＳ ゴシック"/>
          <w:color w:val="000000"/>
        </w:rPr>
        <w:t>０２１</w:t>
      </w:r>
      <w:r w:rsidRPr="00923A24">
        <w:rPr>
          <w:rFonts w:ascii="ＭＳ ゴシック" w:eastAsia="ＭＳ ゴシック" w:hAnsi="ＭＳ ゴシック" w:hint="eastAsia"/>
          <w:color w:val="000000"/>
        </w:rPr>
        <w:t>年には</w:t>
      </w:r>
      <w:r>
        <w:rPr>
          <w:rFonts w:ascii="ＭＳ ゴシック" w:eastAsia="ＭＳ ゴシック" w:hAnsi="ＭＳ ゴシック" w:hint="eastAsia"/>
          <w:color w:val="000000"/>
        </w:rPr>
        <w:t>ロシアが</w:t>
      </w:r>
      <w:r w:rsidRPr="00923A24">
        <w:rPr>
          <w:rFonts w:ascii="ＭＳ ゴシック" w:eastAsia="ＭＳ ゴシック" w:hAnsi="ＭＳ ゴシック" w:hint="eastAsia"/>
          <w:color w:val="000000"/>
        </w:rPr>
        <w:t>最も</w:t>
      </w:r>
      <w:r>
        <w:rPr>
          <w:rFonts w:ascii="ＭＳ ゴシック" w:eastAsia="ＭＳ ゴシック" w:hAnsi="ＭＳ ゴシック" w:hint="eastAsia"/>
          <w:color w:val="000000"/>
        </w:rPr>
        <w:t>タンザニア来訪者の</w:t>
      </w:r>
      <w:r w:rsidRPr="00923A24">
        <w:rPr>
          <w:rFonts w:ascii="ＭＳ ゴシック" w:eastAsia="ＭＳ ゴシック" w:hAnsi="ＭＳ ゴシック" w:hint="eastAsia"/>
          <w:color w:val="000000"/>
        </w:rPr>
        <w:t>多い国となった。しかし、貿易ではプレゼンスが低く、タンザニアからロシアへの輸出(２</w:t>
      </w:r>
      <w:r w:rsidRPr="00923A24">
        <w:rPr>
          <w:rFonts w:ascii="ＭＳ ゴシック" w:eastAsia="ＭＳ ゴシック" w:hAnsi="ＭＳ ゴシック"/>
          <w:color w:val="000000"/>
        </w:rPr>
        <w:t>０２１</w:t>
      </w:r>
      <w:r w:rsidRPr="00923A24">
        <w:rPr>
          <w:rFonts w:ascii="ＭＳ ゴシック" w:eastAsia="ＭＳ ゴシック" w:hAnsi="ＭＳ ゴシック" w:hint="eastAsia"/>
          <w:color w:val="000000"/>
        </w:rPr>
        <w:t>年度</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は全体の０</w:t>
      </w:r>
      <w:r w:rsidRPr="00923A24">
        <w:rPr>
          <w:rFonts w:ascii="ＭＳ ゴシック" w:eastAsia="ＭＳ ゴシック" w:hAnsi="ＭＳ ゴシック"/>
          <w:color w:val="000000"/>
        </w:rPr>
        <w:t>.３１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日本は１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、輸入は全体の１</w:t>
      </w:r>
      <w:r w:rsidRPr="00923A24">
        <w:rPr>
          <w:rFonts w:ascii="ＭＳ ゴシック" w:eastAsia="ＭＳ ゴシック" w:hAnsi="ＭＳ ゴシック"/>
          <w:color w:val="000000"/>
        </w:rPr>
        <w:t>.０７</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日本は２</w:t>
      </w:r>
      <w:r w:rsidRPr="00923A24">
        <w:rPr>
          <w:rFonts w:ascii="ＭＳ ゴシック" w:eastAsia="ＭＳ ゴシック" w:hAnsi="ＭＳ ゴシック"/>
          <w:color w:val="000000"/>
        </w:rPr>
        <w:t>.７</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に過ぎない。</w:t>
      </w:r>
    </w:p>
    <w:p w:rsidR="00126C3B" w:rsidRPr="00923A24" w:rsidRDefault="00126C3B" w:rsidP="00126C3B">
      <w:pPr>
        <w:rPr>
          <w:rFonts w:ascii="ＭＳ ゴシック" w:eastAsia="ＭＳ ゴシック" w:hAnsi="ＭＳ ゴシック"/>
          <w:color w:val="000000"/>
          <w:szCs w:val="24"/>
        </w:rPr>
      </w:pPr>
    </w:p>
    <w:p w:rsidR="00126C3B" w:rsidRPr="00923A24" w:rsidRDefault="00126C3B" w:rsidP="00126C3B">
      <w:pPr>
        <w:pStyle w:val="ac"/>
        <w:rPr>
          <w:rFonts w:ascii="ＭＳ ゴシック" w:eastAsia="ＭＳ ゴシック" w:hAnsi="ＭＳ ゴシック" w:cstheme="minorBidi"/>
          <w:color w:val="000000"/>
          <w:szCs w:val="24"/>
          <w:u w:val="single"/>
        </w:rPr>
      </w:pPr>
      <w:r w:rsidRPr="00923A24">
        <w:rPr>
          <w:rFonts w:ascii="ＭＳ ゴシック" w:eastAsia="ＭＳ ゴシック" w:hAnsi="ＭＳ ゴシック" w:cstheme="minorBidi" w:hint="eastAsia"/>
          <w:color w:val="000000"/>
          <w:szCs w:val="24"/>
          <w:u w:val="single"/>
        </w:rPr>
        <w:t>主要民間企業の動向</w:t>
      </w:r>
    </w:p>
    <w:p w:rsidR="00126C3B" w:rsidRPr="00126C3B" w:rsidRDefault="00126C3B" w:rsidP="00126C3B">
      <w:pPr>
        <w:pStyle w:val="a"/>
        <w:numPr>
          <w:ilvl w:val="0"/>
          <w:numId w:val="3"/>
        </w:numPr>
        <w:snapToGrid w:val="0"/>
        <w:jc w:val="left"/>
        <w:rPr>
          <w:b/>
          <w:color w:val="000000"/>
        </w:rPr>
      </w:pPr>
      <w:bookmarkStart w:id="221" w:name="_Toc142053878"/>
      <w:bookmarkStart w:id="222" w:name="_Toc142058086"/>
      <w:bookmarkStart w:id="223" w:name="_Toc142058569"/>
      <w:bookmarkStart w:id="224" w:name="_Toc142458688"/>
      <w:r w:rsidRPr="00126C3B">
        <w:rPr>
          <w:b/>
          <w:color w:val="000000"/>
        </w:rPr>
        <w:t>ニッケル鉱山企業のNY市場への上場が意味するもの(９日付、シチズン紙)</w:t>
      </w:r>
      <w:bookmarkEnd w:id="221"/>
      <w:bookmarkEnd w:id="222"/>
      <w:bookmarkEnd w:id="223"/>
      <w:bookmarkEnd w:id="224"/>
    </w:p>
    <w:p w:rsidR="00126C3B" w:rsidRPr="00923A24" w:rsidRDefault="00126C3B" w:rsidP="00126C3B">
      <w:pPr>
        <w:pStyle w:val="ac"/>
        <w:rPr>
          <w:rFonts w:ascii="ＭＳ ゴシック" w:eastAsia="ＭＳ ゴシック" w:hAnsi="ＭＳ ゴシック"/>
          <w:color w:val="000000"/>
        </w:rPr>
      </w:pPr>
      <w:proofErr w:type="spellStart"/>
      <w:r w:rsidRPr="00923A24">
        <w:rPr>
          <w:rFonts w:ascii="ＭＳ ゴシック" w:eastAsia="ＭＳ ゴシック" w:hAnsi="ＭＳ ゴシック" w:hint="eastAsia"/>
          <w:color w:val="000000"/>
        </w:rPr>
        <w:t>K</w:t>
      </w:r>
      <w:r w:rsidRPr="00923A24">
        <w:rPr>
          <w:rFonts w:ascii="ＭＳ ゴシック" w:eastAsia="ＭＳ ゴシック" w:hAnsi="ＭＳ ゴシック"/>
          <w:color w:val="000000"/>
        </w:rPr>
        <w:t>abanga</w:t>
      </w:r>
      <w:proofErr w:type="spellEnd"/>
      <w:r w:rsidRPr="00923A24">
        <w:rPr>
          <w:rFonts w:ascii="ＭＳ ゴシック" w:eastAsia="ＭＳ ゴシック" w:hAnsi="ＭＳ ゴシック"/>
          <w:color w:val="000000"/>
        </w:rPr>
        <w:t xml:space="preserve"> Nickel Limitedの親会社である</w:t>
      </w:r>
      <w:proofErr w:type="spellStart"/>
      <w:r w:rsidRPr="00923A24">
        <w:rPr>
          <w:rFonts w:ascii="ＭＳ ゴシック" w:eastAsia="ＭＳ ゴシック" w:hAnsi="ＭＳ ゴシック" w:hint="eastAsia"/>
          <w:color w:val="000000"/>
        </w:rPr>
        <w:t>L</w:t>
      </w:r>
      <w:r w:rsidRPr="00923A24">
        <w:rPr>
          <w:rFonts w:ascii="ＭＳ ゴシック" w:eastAsia="ＭＳ ゴシック" w:hAnsi="ＭＳ ゴシック"/>
          <w:color w:val="000000"/>
        </w:rPr>
        <w:t>ifezone</w:t>
      </w:r>
      <w:proofErr w:type="spellEnd"/>
      <w:r w:rsidRPr="00923A24">
        <w:rPr>
          <w:rFonts w:ascii="ＭＳ ゴシック" w:eastAsia="ＭＳ ゴシック" w:hAnsi="ＭＳ ゴシック" w:hint="eastAsia"/>
          <w:color w:val="000000"/>
        </w:rPr>
        <w:t xml:space="preserve"> Metals</w:t>
      </w:r>
      <w:r w:rsidRPr="00923A24">
        <w:rPr>
          <w:rFonts w:ascii="ＭＳ ゴシック" w:eastAsia="ＭＳ ゴシック" w:hAnsi="ＭＳ ゴシック"/>
          <w:color w:val="000000"/>
        </w:rPr>
        <w:t>は</w:t>
      </w:r>
      <w:r w:rsidRPr="00923A24">
        <w:rPr>
          <w:rFonts w:ascii="ＭＳ ゴシック" w:eastAsia="ＭＳ ゴシック" w:hAnsi="ＭＳ ゴシック" w:hint="eastAsia"/>
          <w:color w:val="000000"/>
        </w:rPr>
        <w:t>、ニ</w:t>
      </w:r>
      <w:r w:rsidRPr="00923A24">
        <w:rPr>
          <w:rFonts w:ascii="ＭＳ ゴシック" w:eastAsia="ＭＳ ゴシック" w:hAnsi="ＭＳ ゴシック"/>
          <w:color w:val="000000"/>
        </w:rPr>
        <w:t>ューヨーク証券取引所（NYSE）での取引を</w:t>
      </w:r>
      <w:r w:rsidRPr="00923A24">
        <w:rPr>
          <w:rFonts w:ascii="ＭＳ ゴシック" w:eastAsia="ＭＳ ゴシック" w:hAnsi="ＭＳ ゴシック" w:hint="eastAsia"/>
          <w:color w:val="000000"/>
        </w:rPr>
        <w:t>６日に</w:t>
      </w:r>
      <w:r w:rsidRPr="00923A24">
        <w:rPr>
          <w:rFonts w:ascii="ＭＳ ゴシック" w:eastAsia="ＭＳ ゴシック" w:hAnsi="ＭＳ ゴシック"/>
          <w:color w:val="000000"/>
        </w:rPr>
        <w:t>開始。</w:t>
      </w:r>
      <w:r w:rsidRPr="00923A24">
        <w:rPr>
          <w:rFonts w:ascii="ＭＳ ゴシック" w:eastAsia="ＭＳ ゴシック" w:hAnsi="ＭＳ ゴシック" w:hint="eastAsia"/>
          <w:color w:val="000000"/>
        </w:rPr>
        <w:t>同社は、公開株式への私募投資による約</w:t>
      </w:r>
      <w:r w:rsidRPr="00923A24">
        <w:rPr>
          <w:rFonts w:ascii="ＭＳ ゴシック" w:eastAsia="ＭＳ ゴシック" w:hAnsi="ＭＳ ゴシック"/>
          <w:color w:val="000000"/>
        </w:rPr>
        <w:t>７,０２０万ドルと、</w:t>
      </w:r>
      <w:proofErr w:type="spellStart"/>
      <w:r w:rsidRPr="00923A24">
        <w:rPr>
          <w:rFonts w:ascii="ＭＳ ゴシック" w:eastAsia="ＭＳ ゴシック" w:hAnsi="ＭＳ ゴシック"/>
          <w:color w:val="000000"/>
        </w:rPr>
        <w:t>GoGreen</w:t>
      </w:r>
      <w:proofErr w:type="spellEnd"/>
      <w:r w:rsidRPr="00923A24">
        <w:rPr>
          <w:rFonts w:ascii="ＭＳ ゴシック" w:eastAsia="ＭＳ ゴシック" w:hAnsi="ＭＳ ゴシック"/>
          <w:color w:val="000000"/>
        </w:rPr>
        <w:t>の信託口座からの現金約１,６４０万ドル（償還控除後）を含め、８,６６０万ドルの総収入を</w:t>
      </w:r>
      <w:r w:rsidRPr="00923A24">
        <w:rPr>
          <w:rFonts w:ascii="ＭＳ ゴシック" w:eastAsia="ＭＳ ゴシック" w:hAnsi="ＭＳ ゴシック" w:hint="eastAsia"/>
          <w:color w:val="000000"/>
        </w:rPr>
        <w:t>獲得</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テンボ・ニッケル社C</w:t>
      </w:r>
      <w:r w:rsidRPr="00923A24">
        <w:rPr>
          <w:rFonts w:ascii="ＭＳ ゴシック" w:eastAsia="ＭＳ ゴシック" w:hAnsi="ＭＳ ゴシック"/>
          <w:color w:val="000000"/>
        </w:rPr>
        <w:t>EO</w:t>
      </w:r>
      <w:r w:rsidRPr="00923A24">
        <w:rPr>
          <w:rFonts w:ascii="ＭＳ ゴシック" w:eastAsia="ＭＳ ゴシック" w:hAnsi="ＭＳ ゴシック" w:hint="eastAsia"/>
          <w:color w:val="000000"/>
        </w:rPr>
        <w:t>は、世界で最大規模の株式市場への資金アクセスを通じて、同社が手掛けるカバンガ・ニッケル鉱山プロジェクトの世界的重要性が高まった旨発言。</w:t>
      </w:r>
    </w:p>
    <w:p w:rsidR="00126C3B" w:rsidRPr="00126C3B" w:rsidRDefault="00126C3B" w:rsidP="00126C3B">
      <w:pPr>
        <w:pStyle w:val="a"/>
        <w:numPr>
          <w:ilvl w:val="0"/>
          <w:numId w:val="3"/>
        </w:numPr>
        <w:snapToGrid w:val="0"/>
        <w:jc w:val="left"/>
        <w:rPr>
          <w:b/>
          <w:color w:val="000000"/>
        </w:rPr>
      </w:pPr>
      <w:bookmarkStart w:id="225" w:name="_Toc142053879"/>
      <w:bookmarkStart w:id="226" w:name="_Toc142058087"/>
      <w:bookmarkStart w:id="227" w:name="_Toc142058570"/>
      <w:bookmarkStart w:id="228" w:name="_Toc142458689"/>
      <w:r w:rsidRPr="00126C3B">
        <w:rPr>
          <w:b/>
          <w:color w:val="000000"/>
        </w:rPr>
        <w:t xml:space="preserve">中国企業Shanghai </w:t>
      </w:r>
      <w:proofErr w:type="spellStart"/>
      <w:r w:rsidRPr="00126C3B">
        <w:rPr>
          <w:b/>
          <w:color w:val="000000"/>
        </w:rPr>
        <w:t>Linghang</w:t>
      </w:r>
      <w:proofErr w:type="spellEnd"/>
      <w:r w:rsidRPr="00126C3B">
        <w:rPr>
          <w:b/>
          <w:color w:val="000000"/>
        </w:rPr>
        <w:t xml:space="preserve"> Group、ダル</w:t>
      </w:r>
      <w:r w:rsidRPr="00126C3B">
        <w:rPr>
          <w:rFonts w:hint="eastAsia"/>
          <w:b/>
          <w:color w:val="000000"/>
        </w:rPr>
        <w:t>エスサラーム</w:t>
      </w:r>
      <w:r w:rsidRPr="00126C3B">
        <w:rPr>
          <w:b/>
          <w:color w:val="000000"/>
        </w:rPr>
        <w:t>への投資に意欲を示す(１０日付、デイリ―ニュース紙)</w:t>
      </w:r>
      <w:bookmarkEnd w:id="225"/>
      <w:bookmarkEnd w:id="226"/>
      <w:bookmarkEnd w:id="227"/>
      <w:bookmarkEnd w:id="228"/>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 xml:space="preserve">第４７回ダルエスサラーム国際商業祭の主要スポンサーであるShanghai </w:t>
      </w:r>
      <w:proofErr w:type="spellStart"/>
      <w:r w:rsidRPr="00923A24">
        <w:rPr>
          <w:rFonts w:ascii="ＭＳ ゴシック" w:eastAsia="ＭＳ ゴシック" w:hAnsi="ＭＳ ゴシック"/>
          <w:color w:val="000000"/>
        </w:rPr>
        <w:lastRenderedPageBreak/>
        <w:t>Linghang</w:t>
      </w:r>
      <w:proofErr w:type="spellEnd"/>
      <w:r w:rsidRPr="00923A24">
        <w:rPr>
          <w:rFonts w:ascii="ＭＳ ゴシック" w:eastAsia="ＭＳ ゴシック" w:hAnsi="ＭＳ ゴシック"/>
          <w:color w:val="000000"/>
        </w:rPr>
        <w:t xml:space="preserve"> Groupは、ダルエスサラームを東アフリカ域内の主要投資先と位置付けた旨公表。同社営業責任者は中国、インド、マレーシア及びドバイの投資家と協働して投資を継続する見込みを表明。なお、同社は１</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２</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０</w:t>
      </w:r>
      <w:r>
        <w:rPr>
          <w:rFonts w:ascii="ＭＳ ゴシック" w:eastAsia="ＭＳ ゴシック" w:hAnsi="ＭＳ ゴシック" w:hint="eastAsia"/>
          <w:color w:val="000000"/>
        </w:rPr>
        <w:t>００</w:t>
      </w:r>
      <w:r w:rsidRPr="00923A24">
        <w:rPr>
          <w:rFonts w:ascii="ＭＳ ゴシック" w:eastAsia="ＭＳ ゴシック" w:hAnsi="ＭＳ ゴシック"/>
          <w:color w:val="000000"/>
        </w:rPr>
        <w:t>万ドルをウブンゴモール建設に投資済み。</w:t>
      </w:r>
    </w:p>
    <w:p w:rsidR="00126C3B" w:rsidRPr="00126C3B" w:rsidRDefault="00126C3B" w:rsidP="00126C3B">
      <w:pPr>
        <w:pStyle w:val="a"/>
        <w:numPr>
          <w:ilvl w:val="0"/>
          <w:numId w:val="3"/>
        </w:numPr>
        <w:snapToGrid w:val="0"/>
        <w:jc w:val="left"/>
        <w:rPr>
          <w:b/>
          <w:color w:val="000000"/>
        </w:rPr>
      </w:pPr>
      <w:bookmarkStart w:id="229" w:name="_Toc142053880"/>
      <w:bookmarkStart w:id="230" w:name="_Toc142058088"/>
      <w:bookmarkStart w:id="231" w:name="_Toc142058571"/>
      <w:bookmarkStart w:id="232" w:name="_Toc142458690"/>
      <w:r w:rsidRPr="00126C3B">
        <w:rPr>
          <w:b/>
          <w:color w:val="000000"/>
        </w:rPr>
        <w:t>国内LPG企業、政府方針に合致するビジネスを展開(３日付、シチズン紙)</w:t>
      </w:r>
      <w:bookmarkEnd w:id="229"/>
      <w:bookmarkEnd w:id="230"/>
      <w:bookmarkEnd w:id="231"/>
      <w:bookmarkEnd w:id="23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サミア大統領は昨年、二酸化炭素排出や森林伐採の緩和を目的に、環境志向型のエネルギーを日常的に使用する人口の割合を２０２５年までに現状の５</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から８０</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に増加させるよう提言。タンザニア国内のLPG企業</w:t>
      </w:r>
      <w:proofErr w:type="spellStart"/>
      <w:r w:rsidRPr="00923A24">
        <w:rPr>
          <w:rFonts w:ascii="ＭＳ ゴシック" w:eastAsia="ＭＳ ゴシック" w:hAnsi="ＭＳ ゴシック"/>
          <w:color w:val="000000"/>
        </w:rPr>
        <w:t>Ory</w:t>
      </w:r>
      <w:proofErr w:type="spellEnd"/>
      <w:r w:rsidRPr="00923A24">
        <w:rPr>
          <w:rFonts w:ascii="ＭＳ ゴシック" w:eastAsia="ＭＳ ゴシック" w:hAnsi="ＭＳ ゴシック"/>
          <w:color w:val="000000"/>
        </w:rPr>
        <w:t>ｘは、政府と共同してLPG事業を手掛けるだけでなく、環境志向型の燃料を使用するよう啓発活動(ガスシリンダーを政府関係者へ無償提供など)にも取り組む。</w:t>
      </w:r>
    </w:p>
    <w:p w:rsidR="00126C3B" w:rsidRPr="00923A24" w:rsidRDefault="00126C3B" w:rsidP="00126C3B">
      <w:pPr>
        <w:rPr>
          <w:rFonts w:ascii="ＭＳ ゴシック" w:eastAsia="ＭＳ ゴシック" w:hAnsi="ＭＳ ゴシック"/>
          <w:color w:val="000000"/>
          <w:szCs w:val="24"/>
        </w:rPr>
      </w:pPr>
    </w:p>
    <w:p w:rsidR="00126C3B" w:rsidRPr="00923A24" w:rsidRDefault="00126C3B" w:rsidP="00126C3B">
      <w:pPr>
        <w:pStyle w:val="ac"/>
        <w:rPr>
          <w:rFonts w:ascii="ＭＳ ゴシック" w:eastAsia="ＭＳ ゴシック" w:hAnsi="ＭＳ ゴシック" w:cstheme="minorBidi"/>
          <w:color w:val="000000"/>
          <w:szCs w:val="24"/>
          <w:u w:val="single"/>
        </w:rPr>
      </w:pPr>
      <w:r w:rsidRPr="00923A24">
        <w:rPr>
          <w:rFonts w:ascii="ＭＳ ゴシック" w:eastAsia="ＭＳ ゴシック" w:hAnsi="ＭＳ ゴシック" w:cstheme="minorBidi" w:hint="eastAsia"/>
          <w:color w:val="000000"/>
          <w:szCs w:val="24"/>
          <w:u w:val="single"/>
        </w:rPr>
        <w:t>その他</w:t>
      </w:r>
    </w:p>
    <w:p w:rsidR="00126C3B" w:rsidRPr="00126C3B" w:rsidRDefault="00126C3B" w:rsidP="00126C3B">
      <w:pPr>
        <w:pStyle w:val="a"/>
        <w:numPr>
          <w:ilvl w:val="0"/>
          <w:numId w:val="3"/>
        </w:numPr>
        <w:snapToGrid w:val="0"/>
        <w:jc w:val="left"/>
        <w:rPr>
          <w:b/>
          <w:color w:val="000000"/>
        </w:rPr>
      </w:pPr>
      <w:bookmarkStart w:id="233" w:name="_Toc142053881"/>
      <w:bookmarkStart w:id="234" w:name="_Toc142058089"/>
      <w:bookmarkStart w:id="235" w:name="_Toc142058572"/>
      <w:bookmarkStart w:id="236" w:name="_Toc142458691"/>
      <w:r w:rsidRPr="00126C3B">
        <w:rPr>
          <w:b/>
          <w:color w:val="000000"/>
        </w:rPr>
        <w:t>タンザニア政府、人工衛星打ち上げにコミットメントを表明(２０日付、シチズン紙)</w:t>
      </w:r>
      <w:bookmarkEnd w:id="233"/>
      <w:bookmarkEnd w:id="234"/>
      <w:bookmarkEnd w:id="235"/>
      <w:bookmarkEnd w:id="23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１９日、ンナウィエ・報道・情報技術通信大臣は、今年人工衛星を打ち上げる旨を表明。今年５月１９日にサミア大統領がタンザニア初の人工衛星を公表したが、予算規模などの具体的な情報は今日に至るまで明らかにされていない。アフリカではすでに１１か国が人工衛星を打ち上げ済み：南アフリカ、アルジェリア、ナイジェリア、モロッコ、ガーナ、スーダン、エチオピア、アンゴラ、ケニア、ルワンダ、モーリシャス。</w:t>
      </w:r>
    </w:p>
    <w:p w:rsidR="00126C3B" w:rsidRPr="00923A24" w:rsidRDefault="00126C3B" w:rsidP="00126C3B">
      <w:pPr>
        <w:pStyle w:val="ac"/>
        <w:rPr>
          <w:rFonts w:ascii="ＭＳ ゴシック" w:eastAsia="ＭＳ ゴシック" w:hAnsi="ＭＳ ゴシック"/>
          <w:color w:val="000000"/>
        </w:rPr>
      </w:pPr>
    </w:p>
    <w:p w:rsidR="00126C3B" w:rsidRPr="00923A24" w:rsidRDefault="00126C3B" w:rsidP="00126C3B">
      <w:pPr>
        <w:pStyle w:val="a7"/>
        <w:spacing w:line="259" w:lineRule="auto"/>
        <w:rPr>
          <w:rFonts w:ascii="ＭＳ ゴシック" w:eastAsia="ＭＳ ゴシック" w:hAnsi="ＭＳ ゴシック" w:cstheme="minorEastAsia"/>
          <w:b w:val="0"/>
          <w:color w:val="000000"/>
          <w:lang w:eastAsia="ja-JP"/>
        </w:rPr>
      </w:pPr>
      <w:bookmarkStart w:id="237" w:name="_Toc142053882"/>
      <w:bookmarkStart w:id="238" w:name="_Toc142058090"/>
      <w:bookmarkStart w:id="239" w:name="_Toc142058573"/>
      <w:bookmarkStart w:id="240" w:name="_Toc142458692"/>
      <w:r>
        <w:rPr>
          <w:rFonts w:ascii="ＭＳ ゴシック" w:eastAsia="ＭＳ ゴシック" w:hAnsi="ＭＳ ゴシック" w:cstheme="minorEastAsia" w:hint="eastAsia"/>
          <w:b w:val="0"/>
          <w:color w:val="000000"/>
          <w:lang w:eastAsia="ja-JP"/>
        </w:rPr>
        <w:t>３</w:t>
      </w:r>
      <w:r w:rsidRPr="00923A24">
        <w:rPr>
          <w:rFonts w:ascii="ＭＳ ゴシック" w:eastAsia="ＭＳ ゴシック" w:hAnsi="ＭＳ ゴシック" w:cstheme="minorEastAsia"/>
          <w:b w:val="0"/>
          <w:color w:val="000000"/>
          <w:lang w:eastAsia="ja-JP"/>
        </w:rPr>
        <w:t xml:space="preserve">　開発協力</w:t>
      </w:r>
      <w:bookmarkEnd w:id="237"/>
      <w:bookmarkEnd w:id="238"/>
      <w:bookmarkEnd w:id="239"/>
      <w:bookmarkEnd w:id="240"/>
    </w:p>
    <w:p w:rsidR="00126C3B" w:rsidRPr="00126C3B" w:rsidRDefault="00126C3B" w:rsidP="00126C3B">
      <w:pPr>
        <w:pStyle w:val="a"/>
        <w:numPr>
          <w:ilvl w:val="0"/>
          <w:numId w:val="2"/>
        </w:numPr>
        <w:snapToGrid w:val="0"/>
        <w:jc w:val="left"/>
        <w:rPr>
          <w:b/>
          <w:color w:val="000000"/>
        </w:rPr>
      </w:pPr>
      <w:bookmarkStart w:id="241" w:name="_Toc142053883"/>
      <w:bookmarkStart w:id="242" w:name="_Toc142058091"/>
      <w:bookmarkStart w:id="243" w:name="_Toc142058574"/>
      <w:bookmarkStart w:id="244" w:name="_Toc142458693"/>
      <w:r w:rsidRPr="00126C3B">
        <w:rPr>
          <w:rFonts w:hint="eastAsia"/>
          <w:b/>
          <w:color w:val="000000"/>
        </w:rPr>
        <w:t>EU、１</w:t>
      </w:r>
      <w:r w:rsidRPr="00126C3B">
        <w:rPr>
          <w:b/>
          <w:color w:val="000000"/>
        </w:rPr>
        <w:t>億</w:t>
      </w:r>
      <w:r w:rsidRPr="00126C3B">
        <w:rPr>
          <w:rFonts w:hint="eastAsia"/>
          <w:b/>
          <w:color w:val="000000"/>
        </w:rPr>
        <w:t>７</w:t>
      </w:r>
      <w:r w:rsidRPr="00126C3B">
        <w:rPr>
          <w:b/>
          <w:color w:val="000000"/>
        </w:rPr>
        <w:t>,</w:t>
      </w:r>
      <w:r w:rsidRPr="00126C3B">
        <w:rPr>
          <w:rFonts w:hint="eastAsia"/>
          <w:b/>
          <w:color w:val="000000"/>
        </w:rPr>
        <w:t>９３５</w:t>
      </w:r>
      <w:r w:rsidRPr="00126C3B">
        <w:rPr>
          <w:b/>
          <w:color w:val="000000"/>
        </w:rPr>
        <w:t>万ユーロの無償資金協力協定</w:t>
      </w:r>
      <w:r w:rsidRPr="00126C3B">
        <w:rPr>
          <w:rFonts w:hint="eastAsia"/>
          <w:b/>
          <w:color w:val="000000"/>
        </w:rPr>
        <w:t>に調印（５日付、シチズン紙、デイリーニュース紙、ガーディアン紙）</w:t>
      </w:r>
      <w:bookmarkEnd w:id="241"/>
      <w:bookmarkEnd w:id="242"/>
      <w:bookmarkEnd w:id="243"/>
      <w:bookmarkEnd w:id="24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EUは、タンザニア政府の財政支援として、計</w:t>
      </w:r>
      <w:r w:rsidRPr="00923A24">
        <w:rPr>
          <w:rFonts w:ascii="ＭＳ ゴシック" w:eastAsia="ＭＳ ゴシック" w:hAnsi="ＭＳ ゴシック" w:hint="eastAsia"/>
          <w:color w:val="000000"/>
        </w:rPr>
        <w:t>１</w:t>
      </w:r>
      <w:r w:rsidRPr="00923A24">
        <w:rPr>
          <w:rFonts w:ascii="ＭＳ ゴシック" w:eastAsia="ＭＳ ゴシック" w:hAnsi="ＭＳ ゴシック"/>
          <w:color w:val="000000"/>
        </w:rPr>
        <w:t>億</w:t>
      </w:r>
      <w:r w:rsidRPr="00923A24">
        <w:rPr>
          <w:rFonts w:ascii="ＭＳ ゴシック" w:eastAsia="ＭＳ ゴシック" w:hAnsi="ＭＳ ゴシック" w:hint="eastAsia"/>
          <w:color w:val="000000"/>
        </w:rPr>
        <w:t>７</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９３５</w:t>
      </w:r>
      <w:r w:rsidRPr="00923A24">
        <w:rPr>
          <w:rFonts w:ascii="ＭＳ ゴシック" w:eastAsia="ＭＳ ゴシック" w:hAnsi="ＭＳ ゴシック"/>
          <w:color w:val="000000"/>
        </w:rPr>
        <w:t>万ユーロの無償資金協力協定</w:t>
      </w:r>
      <w:r w:rsidRPr="00923A24">
        <w:rPr>
          <w:rFonts w:ascii="ＭＳ ゴシック" w:eastAsia="ＭＳ ゴシック" w:hAnsi="ＭＳ ゴシック" w:hint="eastAsia"/>
          <w:color w:val="000000"/>
        </w:rPr>
        <w:t>３</w:t>
      </w:r>
      <w:r w:rsidRPr="00923A24">
        <w:rPr>
          <w:rFonts w:ascii="ＭＳ ゴシック" w:eastAsia="ＭＳ ゴシック" w:hAnsi="ＭＳ ゴシック"/>
          <w:color w:val="000000"/>
        </w:rPr>
        <w:t>件に調印。ブルーエコノミーや金融、ジェンダー平等、グリーンエネルギー、スマートシティ、南部高地地域の農村道路改修等における政策転換と産業成長を促進するために使用される見通し。</w:t>
      </w:r>
    </w:p>
    <w:p w:rsidR="00126C3B" w:rsidRPr="00126C3B" w:rsidRDefault="00126C3B" w:rsidP="00126C3B">
      <w:pPr>
        <w:pStyle w:val="a"/>
        <w:numPr>
          <w:ilvl w:val="0"/>
          <w:numId w:val="2"/>
        </w:numPr>
        <w:snapToGrid w:val="0"/>
        <w:jc w:val="left"/>
        <w:rPr>
          <w:b/>
          <w:color w:val="000000"/>
        </w:rPr>
      </w:pPr>
      <w:bookmarkStart w:id="245" w:name="_Toc142053884"/>
      <w:bookmarkStart w:id="246" w:name="_Toc142058092"/>
      <w:bookmarkStart w:id="247" w:name="_Toc142058575"/>
      <w:bookmarkStart w:id="248" w:name="_Toc142458694"/>
      <w:r w:rsidRPr="00126C3B">
        <w:rPr>
          <w:b/>
          <w:color w:val="000000"/>
        </w:rPr>
        <w:t>AGRA、タンザニアにおける５か年戦略の策定を公表(１３日付、ガーディアン紙)</w:t>
      </w:r>
      <w:bookmarkEnd w:id="245"/>
      <w:bookmarkEnd w:id="246"/>
      <w:bookmarkEnd w:id="247"/>
      <w:bookmarkEnd w:id="248"/>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ビルゲイツ財団によって設立された、アフリカ１１か国において農業分野で支援を行うAGRAは、２０２３-２０２７年の５か年戦略を１２日に公表し、政府の農業政策と合致する形で支援の継続を表明。セレモニーには漁業・畜産大臣などの政府高官が出席。AGRAはタンザニアにおいて、１</w:t>
      </w:r>
      <w:r>
        <w:rPr>
          <w:rFonts w:ascii="ＭＳ ゴシック" w:eastAsia="ＭＳ ゴシック" w:hAnsi="ＭＳ ゴシック"/>
          <w:color w:val="000000"/>
        </w:rPr>
        <w:t>１</w:t>
      </w:r>
      <w:r>
        <w:rPr>
          <w:rFonts w:ascii="ＭＳ ゴシック" w:eastAsia="ＭＳ ゴシック" w:hAnsi="ＭＳ ゴシック" w:hint="eastAsia"/>
          <w:color w:val="000000"/>
        </w:rPr>
        <w:t>億</w:t>
      </w:r>
      <w:r w:rsidRPr="00923A24">
        <w:rPr>
          <w:rFonts w:ascii="ＭＳ ゴシック" w:eastAsia="ＭＳ ゴシック" w:hAnsi="ＭＳ ゴシック"/>
          <w:color w:val="000000"/>
        </w:rPr>
        <w:t>ドル相当の支援を通じて４.２万人の農家を今までに支援。</w:t>
      </w:r>
    </w:p>
    <w:p w:rsidR="00126C3B" w:rsidRPr="00126C3B" w:rsidRDefault="00126C3B" w:rsidP="00126C3B">
      <w:pPr>
        <w:pStyle w:val="a"/>
        <w:numPr>
          <w:ilvl w:val="0"/>
          <w:numId w:val="2"/>
        </w:numPr>
        <w:snapToGrid w:val="0"/>
        <w:jc w:val="left"/>
        <w:rPr>
          <w:b/>
          <w:color w:val="000000"/>
        </w:rPr>
      </w:pPr>
      <w:bookmarkStart w:id="249" w:name="_Toc142053885"/>
      <w:bookmarkStart w:id="250" w:name="_Toc142058093"/>
      <w:bookmarkStart w:id="251" w:name="_Toc142058576"/>
      <w:bookmarkStart w:id="252" w:name="_Toc142458695"/>
      <w:r w:rsidRPr="00126C3B">
        <w:rPr>
          <w:b/>
          <w:color w:val="000000"/>
        </w:rPr>
        <w:t>タンザニアとコンゴ</w:t>
      </w:r>
      <w:r w:rsidRPr="00126C3B">
        <w:rPr>
          <w:rFonts w:hint="eastAsia"/>
          <w:b/>
          <w:color w:val="000000"/>
        </w:rPr>
        <w:t>（</w:t>
      </w:r>
      <w:r w:rsidRPr="00126C3B">
        <w:rPr>
          <w:b/>
          <w:color w:val="000000"/>
        </w:rPr>
        <w:t>民</w:t>
      </w:r>
      <w:r w:rsidRPr="00126C3B">
        <w:rPr>
          <w:rFonts w:hint="eastAsia"/>
          <w:b/>
          <w:color w:val="000000"/>
        </w:rPr>
        <w:t>）</w:t>
      </w:r>
      <w:r w:rsidRPr="00126C3B">
        <w:rPr>
          <w:b/>
          <w:color w:val="000000"/>
        </w:rPr>
        <w:t>閣僚、SGRによる地域間連結の展望を模索（２</w:t>
      </w:r>
      <w:r w:rsidRPr="00126C3B">
        <w:rPr>
          <w:b/>
          <w:color w:val="000000"/>
        </w:rPr>
        <w:lastRenderedPageBreak/>
        <w:t>１日付、ガーディアン紙）</w:t>
      </w:r>
      <w:bookmarkEnd w:id="249"/>
      <w:bookmarkEnd w:id="250"/>
      <w:bookmarkEnd w:id="251"/>
      <w:bookmarkEnd w:id="25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ンチェンバ・財務大臣とコンゴ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の閣僚は、ブルンジの首都ギテガを経由しタンザニアのキゴマからコンゴ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のキンドュをつなぐSGR建設について協議。タンザニア政府は建設資金の融資を</w:t>
      </w:r>
      <w:proofErr w:type="spellStart"/>
      <w:r w:rsidRPr="00923A24">
        <w:rPr>
          <w:rFonts w:ascii="ＭＳ ゴシック" w:eastAsia="ＭＳ ゴシック" w:hAnsi="ＭＳ ゴシック"/>
          <w:color w:val="000000"/>
        </w:rPr>
        <w:t>AfDB</w:t>
      </w:r>
      <w:proofErr w:type="spellEnd"/>
      <w:r w:rsidRPr="00923A24">
        <w:rPr>
          <w:rFonts w:ascii="ＭＳ ゴシック" w:eastAsia="ＭＳ ゴシック" w:hAnsi="ＭＳ ゴシック"/>
          <w:color w:val="000000"/>
        </w:rPr>
        <w:t>とADFに打診済。</w:t>
      </w:r>
    </w:p>
    <w:p w:rsidR="00126C3B" w:rsidRPr="00126C3B" w:rsidRDefault="00126C3B" w:rsidP="00126C3B">
      <w:pPr>
        <w:pStyle w:val="a"/>
        <w:numPr>
          <w:ilvl w:val="0"/>
          <w:numId w:val="2"/>
        </w:numPr>
        <w:snapToGrid w:val="0"/>
        <w:jc w:val="left"/>
        <w:rPr>
          <w:b/>
          <w:color w:val="000000"/>
        </w:rPr>
      </w:pPr>
      <w:bookmarkStart w:id="253" w:name="_Toc142053886"/>
      <w:bookmarkStart w:id="254" w:name="_Toc142058094"/>
      <w:bookmarkStart w:id="255" w:name="_Toc142058577"/>
      <w:bookmarkStart w:id="256" w:name="_Toc142458696"/>
      <w:r w:rsidRPr="00126C3B">
        <w:rPr>
          <w:b/>
          <w:color w:val="000000"/>
        </w:rPr>
        <w:t>加、女子教育と職業訓練支援に</w:t>
      </w:r>
      <w:r w:rsidRPr="00126C3B">
        <w:rPr>
          <w:rFonts w:hint="eastAsia"/>
          <w:b/>
          <w:color w:val="000000"/>
        </w:rPr>
        <w:t>５</w:t>
      </w:r>
      <w:r w:rsidRPr="00126C3B">
        <w:rPr>
          <w:b/>
          <w:color w:val="000000"/>
        </w:rPr>
        <w:t>,</w:t>
      </w:r>
      <w:r w:rsidRPr="00126C3B">
        <w:rPr>
          <w:rFonts w:hint="eastAsia"/>
          <w:b/>
          <w:color w:val="000000"/>
        </w:rPr>
        <w:t>０００</w:t>
      </w:r>
      <w:r w:rsidRPr="00126C3B">
        <w:rPr>
          <w:b/>
          <w:color w:val="000000"/>
        </w:rPr>
        <w:t>万カナダドルを提供（</w:t>
      </w:r>
      <w:r w:rsidRPr="00126C3B">
        <w:rPr>
          <w:rFonts w:hint="eastAsia"/>
          <w:b/>
          <w:color w:val="000000"/>
        </w:rPr>
        <w:t>２１</w:t>
      </w:r>
      <w:r w:rsidRPr="00126C3B">
        <w:rPr>
          <w:b/>
          <w:color w:val="000000"/>
        </w:rPr>
        <w:t>日付、ガーディアン紙）</w:t>
      </w:r>
      <w:bookmarkEnd w:id="253"/>
      <w:bookmarkEnd w:id="254"/>
      <w:bookmarkEnd w:id="255"/>
      <w:bookmarkEnd w:id="25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加は、女子教育と職業訓練支援に</w:t>
      </w:r>
      <w:r w:rsidRPr="00923A24">
        <w:rPr>
          <w:rFonts w:ascii="ＭＳ ゴシック" w:eastAsia="ＭＳ ゴシック" w:hAnsi="ＭＳ ゴシック" w:hint="eastAsia"/>
          <w:color w:val="000000"/>
        </w:rPr>
        <w:t>５</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０００</w:t>
      </w:r>
      <w:r w:rsidRPr="00923A24">
        <w:rPr>
          <w:rFonts w:ascii="ＭＳ ゴシック" w:eastAsia="ＭＳ ゴシック" w:hAnsi="ＭＳ ゴシック"/>
          <w:color w:val="000000"/>
        </w:rPr>
        <w:t>万カナダドルを提供することを発表。女子教育事業は</w:t>
      </w:r>
      <w:r w:rsidRPr="00923A24">
        <w:rPr>
          <w:rFonts w:ascii="ＭＳ ゴシック" w:eastAsia="ＭＳ ゴシック" w:hAnsi="ＭＳ ゴシック" w:hint="eastAsia"/>
          <w:color w:val="000000"/>
        </w:rPr>
        <w:t>２</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５００</w:t>
      </w:r>
      <w:r w:rsidRPr="00923A24">
        <w:rPr>
          <w:rFonts w:ascii="ＭＳ ゴシック" w:eastAsia="ＭＳ ゴシック" w:hAnsi="ＭＳ ゴシック"/>
          <w:color w:val="000000"/>
        </w:rPr>
        <w:t>万カナダドルを使用してUNICEFが実施する。職業訓練支援は</w:t>
      </w:r>
      <w:r w:rsidRPr="00923A24">
        <w:rPr>
          <w:rFonts w:ascii="ＭＳ ゴシック" w:eastAsia="ＭＳ ゴシック" w:hAnsi="ＭＳ ゴシック" w:hint="eastAsia"/>
          <w:color w:val="000000"/>
        </w:rPr>
        <w:t>２</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５００</w:t>
      </w:r>
      <w:r w:rsidRPr="00923A24">
        <w:rPr>
          <w:rFonts w:ascii="ＭＳ ゴシック" w:eastAsia="ＭＳ ゴシック" w:hAnsi="ＭＳ ゴシック"/>
          <w:color w:val="000000"/>
        </w:rPr>
        <w:t>万カナダドルを使用し、専門学校やコミュニティー団体を通じた研修提供が行われる。</w:t>
      </w:r>
    </w:p>
    <w:p w:rsidR="00126C3B" w:rsidRPr="00923A24" w:rsidRDefault="00126C3B" w:rsidP="00126C3B">
      <w:pPr>
        <w:pStyle w:val="ac"/>
        <w:rPr>
          <w:rFonts w:ascii="ＭＳ ゴシック" w:eastAsia="ＭＳ ゴシック" w:hAnsi="ＭＳ ゴシック"/>
          <w:color w:val="000000"/>
        </w:rPr>
      </w:pPr>
    </w:p>
    <w:p w:rsidR="00126C3B" w:rsidRPr="00923A24" w:rsidRDefault="00126C3B" w:rsidP="00126C3B">
      <w:pPr>
        <w:pStyle w:val="a7"/>
        <w:spacing w:line="259" w:lineRule="auto"/>
        <w:rPr>
          <w:rFonts w:ascii="ＭＳ ゴシック" w:eastAsia="ＭＳ ゴシック" w:hAnsi="ＭＳ ゴシック" w:cstheme="minorEastAsia"/>
          <w:b w:val="0"/>
          <w:color w:val="000000"/>
          <w:lang w:eastAsia="ja-JP"/>
        </w:rPr>
      </w:pPr>
      <w:bookmarkStart w:id="257" w:name="_Toc142053887"/>
      <w:bookmarkStart w:id="258" w:name="_Toc142058095"/>
      <w:bookmarkStart w:id="259" w:name="_Toc142058578"/>
      <w:bookmarkStart w:id="260" w:name="_Toc142458697"/>
      <w:r>
        <w:rPr>
          <w:rFonts w:ascii="ＭＳ ゴシック" w:eastAsia="ＭＳ ゴシック" w:hAnsi="ＭＳ ゴシック" w:cstheme="minorEastAsia" w:hint="eastAsia"/>
          <w:b w:val="0"/>
          <w:color w:val="000000"/>
          <w:lang w:eastAsia="ja-JP"/>
        </w:rPr>
        <w:t>４</w:t>
      </w:r>
      <w:r w:rsidRPr="00923A24">
        <w:rPr>
          <w:rFonts w:ascii="ＭＳ ゴシック" w:eastAsia="ＭＳ ゴシック" w:hAnsi="ＭＳ ゴシック" w:cstheme="minorEastAsia"/>
          <w:b w:val="0"/>
          <w:color w:val="000000"/>
          <w:lang w:eastAsia="ja-JP"/>
        </w:rPr>
        <w:t xml:space="preserve">　東アフリカ共同体</w:t>
      </w:r>
      <w:bookmarkEnd w:id="257"/>
      <w:bookmarkEnd w:id="258"/>
      <w:bookmarkEnd w:id="259"/>
      <w:bookmarkEnd w:id="260"/>
    </w:p>
    <w:p w:rsidR="00126C3B" w:rsidRPr="00126C3B" w:rsidRDefault="00126C3B" w:rsidP="00126C3B">
      <w:pPr>
        <w:pStyle w:val="a"/>
        <w:numPr>
          <w:ilvl w:val="0"/>
          <w:numId w:val="6"/>
        </w:numPr>
        <w:snapToGrid w:val="0"/>
        <w:jc w:val="left"/>
        <w:rPr>
          <w:b/>
          <w:color w:val="000000"/>
        </w:rPr>
      </w:pPr>
      <w:bookmarkStart w:id="261" w:name="_Toc142053888"/>
      <w:bookmarkStart w:id="262" w:name="_Toc142058096"/>
      <w:bookmarkStart w:id="263" w:name="_Toc142058579"/>
      <w:bookmarkStart w:id="264" w:name="_Toc142458698"/>
      <w:r w:rsidRPr="00126C3B">
        <w:rPr>
          <w:rFonts w:hint="eastAsia"/>
          <w:b/>
          <w:color w:val="000000"/>
        </w:rPr>
        <w:t>中国、EACとの協力強化を表明（２日付、デイリーニュース紙）</w:t>
      </w:r>
      <w:bookmarkEnd w:id="261"/>
      <w:bookmarkEnd w:id="262"/>
      <w:bookmarkEnd w:id="263"/>
      <w:bookmarkEnd w:id="26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アルーシャを訪問した陳中国大使は、中国は世界最大の発展途上国として、EACだけでなくアフリカ大陸全体の経済成長を促進することに非常に積極的であり、能力開発、貿易及びインフラ整備などの分野での協力強化を約束。</w:t>
      </w:r>
    </w:p>
    <w:p w:rsidR="00126C3B" w:rsidRPr="00126C3B" w:rsidRDefault="00126C3B" w:rsidP="00126C3B">
      <w:pPr>
        <w:pStyle w:val="a"/>
        <w:numPr>
          <w:ilvl w:val="0"/>
          <w:numId w:val="6"/>
        </w:numPr>
        <w:snapToGrid w:val="0"/>
        <w:jc w:val="left"/>
        <w:rPr>
          <w:b/>
          <w:color w:val="000000"/>
        </w:rPr>
      </w:pPr>
      <w:bookmarkStart w:id="265" w:name="_Toc142053889"/>
      <w:bookmarkStart w:id="266" w:name="_Toc142058097"/>
      <w:bookmarkStart w:id="267" w:name="_Toc142058580"/>
      <w:bookmarkStart w:id="268" w:name="_Toc142458699"/>
      <w:r w:rsidRPr="00126C3B">
        <w:rPr>
          <w:b/>
          <w:color w:val="000000"/>
        </w:rPr>
        <w:t>在タンザニア中国大使、EACとの交易強化をアピール(３日付、デイリーニュース紙)</w:t>
      </w:r>
      <w:bookmarkEnd w:id="265"/>
      <w:bookmarkEnd w:id="266"/>
      <w:bookmarkEnd w:id="267"/>
      <w:bookmarkEnd w:id="268"/>
    </w:p>
    <w:p w:rsidR="00126C3B" w:rsidRPr="00923A24" w:rsidRDefault="00126C3B" w:rsidP="00126C3B">
      <w:pPr>
        <w:pStyle w:val="ac"/>
        <w:rPr>
          <w:rFonts w:ascii="ＭＳ ゴシック" w:eastAsia="ＭＳ ゴシック" w:hAnsi="ＭＳ ゴシック"/>
          <w:color w:val="000000"/>
        </w:rPr>
      </w:pPr>
      <w:r>
        <w:rPr>
          <w:rFonts w:ascii="ＭＳ ゴシック" w:eastAsia="ＭＳ ゴシック" w:hAnsi="ＭＳ ゴシック"/>
          <w:color w:val="000000"/>
        </w:rPr>
        <w:t>陳・在タンザニア中国大使は</w:t>
      </w:r>
      <w:r w:rsidRPr="00923A24">
        <w:rPr>
          <w:rFonts w:ascii="ＭＳ ゴシック" w:eastAsia="ＭＳ ゴシック" w:hAnsi="ＭＳ ゴシック"/>
          <w:color w:val="000000"/>
        </w:rPr>
        <w:t>EAC本部にて、中国政府は４０万ドルに相当する８台の中国車をEAC事務局に提供する旨表明。</w:t>
      </w:r>
    </w:p>
    <w:p w:rsidR="00126C3B" w:rsidRPr="00126C3B" w:rsidRDefault="00126C3B" w:rsidP="00126C3B">
      <w:pPr>
        <w:pStyle w:val="a"/>
        <w:numPr>
          <w:ilvl w:val="0"/>
          <w:numId w:val="6"/>
        </w:numPr>
        <w:snapToGrid w:val="0"/>
        <w:jc w:val="left"/>
        <w:rPr>
          <w:b/>
          <w:color w:val="000000"/>
        </w:rPr>
      </w:pPr>
      <w:bookmarkStart w:id="269" w:name="_Toc142053890"/>
      <w:bookmarkStart w:id="270" w:name="_Toc142058098"/>
      <w:bookmarkStart w:id="271" w:name="_Toc142058581"/>
      <w:bookmarkStart w:id="272" w:name="_Toc142458700"/>
      <w:r w:rsidRPr="00126C3B">
        <w:rPr>
          <w:b/>
          <w:color w:val="000000"/>
        </w:rPr>
        <w:t>EAC加盟国は空輸コストを低減できるか(３日付、シチズン紙)</w:t>
      </w:r>
      <w:bookmarkEnd w:id="269"/>
      <w:bookmarkEnd w:id="270"/>
      <w:bookmarkEnd w:id="271"/>
      <w:bookmarkEnd w:id="27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EAC</w:t>
      </w:r>
      <w:r w:rsidRPr="00923A24">
        <w:rPr>
          <w:rFonts w:ascii="ＭＳ ゴシック" w:eastAsia="ＭＳ ゴシック" w:hAnsi="ＭＳ ゴシック" w:hint="eastAsia"/>
          <w:color w:val="000000"/>
        </w:rPr>
        <w:t>所属議員は、</w:t>
      </w:r>
      <w:r w:rsidRPr="00923A24">
        <w:rPr>
          <w:rFonts w:ascii="ＭＳ ゴシック" w:eastAsia="ＭＳ ゴシック" w:hAnsi="ＭＳ ゴシック"/>
          <w:color w:val="000000"/>
        </w:rPr>
        <w:t>EAC</w:t>
      </w:r>
      <w:r w:rsidRPr="00923A24">
        <w:rPr>
          <w:rFonts w:ascii="ＭＳ ゴシック" w:eastAsia="ＭＳ ゴシック" w:hAnsi="ＭＳ ゴシック" w:hint="eastAsia"/>
          <w:color w:val="000000"/>
        </w:rPr>
        <w:t>圏内の空輸区分を</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国際</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から</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国内</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に変更することで、輸送に関連する税金を下げ、経済活性化を促すことを提言。現在、国際輸送において旅客が払う税金はコンゴ</w:t>
      </w:r>
      <w:r>
        <w:rPr>
          <w:rFonts w:ascii="ＭＳ ゴシック" w:eastAsia="ＭＳ ゴシック" w:hAnsi="ＭＳ ゴシック" w:hint="eastAsia"/>
          <w:color w:val="000000"/>
        </w:rPr>
        <w:t>（</w:t>
      </w:r>
      <w:r w:rsidRPr="00923A24">
        <w:rPr>
          <w:rFonts w:ascii="ＭＳ ゴシック" w:eastAsia="ＭＳ ゴシック" w:hAnsi="ＭＳ ゴシック" w:hint="eastAsia"/>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hint="eastAsia"/>
          <w:color w:val="000000"/>
        </w:rPr>
        <w:t>が</w:t>
      </w:r>
      <w:r w:rsidRPr="00923A24">
        <w:rPr>
          <w:rFonts w:ascii="ＭＳ ゴシック" w:eastAsia="ＭＳ ゴシック" w:hAnsi="ＭＳ ゴシック"/>
          <w:color w:val="000000"/>
        </w:rPr>
        <w:t xml:space="preserve"> ７７</w:t>
      </w:r>
      <w:r w:rsidRPr="00923A24">
        <w:rPr>
          <w:rFonts w:ascii="ＭＳ ゴシック" w:eastAsia="ＭＳ ゴシック" w:hAnsi="ＭＳ ゴシック" w:hint="eastAsia"/>
          <w:color w:val="000000"/>
        </w:rPr>
        <w:t>ドルと最も高額</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 xml:space="preserve">ウガンダ </w:t>
      </w:r>
      <w:r w:rsidRPr="00923A24">
        <w:rPr>
          <w:rFonts w:ascii="ＭＳ ゴシック" w:eastAsia="ＭＳ ゴシック" w:hAnsi="ＭＳ ゴシック"/>
          <w:color w:val="000000"/>
        </w:rPr>
        <w:t>５７</w:t>
      </w:r>
      <w:r w:rsidRPr="00923A24">
        <w:rPr>
          <w:rFonts w:ascii="ＭＳ ゴシック" w:eastAsia="ＭＳ ゴシック" w:hAnsi="ＭＳ ゴシック" w:hint="eastAsia"/>
          <w:color w:val="000000"/>
        </w:rPr>
        <w:t>ドル、タンザニア ５</w:t>
      </w:r>
      <w:r w:rsidRPr="00923A24">
        <w:rPr>
          <w:rFonts w:ascii="ＭＳ ゴシック" w:eastAsia="ＭＳ ゴシック" w:hAnsi="ＭＳ ゴシック"/>
          <w:color w:val="000000"/>
        </w:rPr>
        <w:t>４</w:t>
      </w:r>
      <w:r w:rsidRPr="00923A24">
        <w:rPr>
          <w:rFonts w:ascii="ＭＳ ゴシック" w:eastAsia="ＭＳ ゴシック" w:hAnsi="ＭＳ ゴシック" w:hint="eastAsia"/>
          <w:color w:val="000000"/>
        </w:rPr>
        <w:t xml:space="preserve">ドル、ケニア・ルワンダ </w:t>
      </w:r>
      <w:r w:rsidRPr="00923A24">
        <w:rPr>
          <w:rFonts w:ascii="ＭＳ ゴシック" w:eastAsia="ＭＳ ゴシック" w:hAnsi="ＭＳ ゴシック"/>
          <w:color w:val="000000"/>
        </w:rPr>
        <w:t>５０</w:t>
      </w:r>
      <w:r w:rsidRPr="00923A24">
        <w:rPr>
          <w:rFonts w:ascii="ＭＳ ゴシック" w:eastAsia="ＭＳ ゴシック" w:hAnsi="ＭＳ ゴシック" w:hint="eastAsia"/>
          <w:color w:val="000000"/>
        </w:rPr>
        <w:t>ドル、ブルンジ４</w:t>
      </w:r>
      <w:r w:rsidRPr="00923A24">
        <w:rPr>
          <w:rFonts w:ascii="ＭＳ ゴシック" w:eastAsia="ＭＳ ゴシック" w:hAnsi="ＭＳ ゴシック"/>
          <w:color w:val="000000"/>
        </w:rPr>
        <w:t>４</w:t>
      </w:r>
      <w:r w:rsidRPr="00923A24">
        <w:rPr>
          <w:rFonts w:ascii="ＭＳ ゴシック" w:eastAsia="ＭＳ ゴシック" w:hAnsi="ＭＳ ゴシック" w:hint="eastAsia"/>
          <w:color w:val="000000"/>
        </w:rPr>
        <w:t>ドル、南スーダンは不明</w:t>
      </w:r>
      <w:r w:rsidRPr="00923A24">
        <w:rPr>
          <w:rFonts w:ascii="ＭＳ ゴシック" w:eastAsia="ＭＳ ゴシック" w:hAnsi="ＭＳ ゴシック"/>
          <w:color w:val="000000"/>
        </w:rPr>
        <w:t>)</w:t>
      </w:r>
      <w:r w:rsidRPr="00923A24">
        <w:rPr>
          <w:rFonts w:ascii="ＭＳ ゴシック" w:eastAsia="ＭＳ ゴシック" w:hAnsi="ＭＳ ゴシック" w:hint="eastAsia"/>
          <w:color w:val="000000"/>
        </w:rPr>
        <w:t>であり、経済活性化の障壁となっている。</w:t>
      </w:r>
    </w:p>
    <w:p w:rsidR="00126C3B" w:rsidRPr="00126C3B" w:rsidRDefault="00126C3B" w:rsidP="00126C3B">
      <w:pPr>
        <w:pStyle w:val="a"/>
        <w:numPr>
          <w:ilvl w:val="0"/>
          <w:numId w:val="6"/>
        </w:numPr>
        <w:snapToGrid w:val="0"/>
        <w:jc w:val="left"/>
        <w:rPr>
          <w:b/>
          <w:color w:val="000000"/>
        </w:rPr>
      </w:pPr>
      <w:bookmarkStart w:id="273" w:name="_Toc142053891"/>
      <w:bookmarkStart w:id="274" w:name="_Toc142058099"/>
      <w:bookmarkStart w:id="275" w:name="_Toc142058582"/>
      <w:bookmarkStart w:id="276" w:name="_Toc142458701"/>
      <w:r w:rsidRPr="00126C3B">
        <w:rPr>
          <w:b/>
          <w:color w:val="000000"/>
        </w:rPr>
        <w:t>ケニア大統領、コモロ訪問を通じてEAC加盟を促す(１０日付、イーストアフリカン紙)</w:t>
      </w:r>
      <w:bookmarkEnd w:id="273"/>
      <w:bookmarkEnd w:id="274"/>
      <w:bookmarkEnd w:id="275"/>
      <w:bookmarkEnd w:id="276"/>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ルト・ケニア大統領は第４</w:t>
      </w:r>
      <w:r w:rsidRPr="00923A24">
        <w:rPr>
          <w:rFonts w:ascii="ＭＳ ゴシック" w:eastAsia="ＭＳ ゴシック" w:hAnsi="ＭＳ ゴシック"/>
          <w:color w:val="000000"/>
        </w:rPr>
        <w:t>８</w:t>
      </w:r>
      <w:r w:rsidRPr="00923A24">
        <w:rPr>
          <w:rFonts w:ascii="ＭＳ ゴシック" w:eastAsia="ＭＳ ゴシック" w:hAnsi="ＭＳ ゴシック" w:hint="eastAsia"/>
          <w:color w:val="000000"/>
        </w:rPr>
        <w:t>回独立記念式典に参加するためにコモロを訪問し、ケニアとの経済関係の深化ならびにE</w:t>
      </w:r>
      <w:r w:rsidRPr="00923A24">
        <w:rPr>
          <w:rFonts w:ascii="ＭＳ ゴシック" w:eastAsia="ＭＳ ゴシック" w:hAnsi="ＭＳ ゴシック"/>
          <w:color w:val="000000"/>
        </w:rPr>
        <w:t>AC</w:t>
      </w:r>
      <w:r w:rsidRPr="00923A24">
        <w:rPr>
          <w:rFonts w:ascii="ＭＳ ゴシック" w:eastAsia="ＭＳ ゴシック" w:hAnsi="ＭＳ ゴシック" w:hint="eastAsia"/>
          <w:color w:val="000000"/>
        </w:rPr>
        <w:t>加盟を提言。コモロはS</w:t>
      </w:r>
      <w:r w:rsidRPr="00923A24">
        <w:rPr>
          <w:rFonts w:ascii="ＭＳ ゴシック" w:eastAsia="ＭＳ ゴシック" w:hAnsi="ＭＳ ゴシック"/>
          <w:color w:val="000000"/>
        </w:rPr>
        <w:t>ADC</w:t>
      </w:r>
      <w:r w:rsidRPr="00923A24">
        <w:rPr>
          <w:rFonts w:ascii="ＭＳ ゴシック" w:eastAsia="ＭＳ ゴシック" w:hAnsi="ＭＳ ゴシック" w:hint="eastAsia"/>
          <w:color w:val="000000"/>
        </w:rPr>
        <w:t>にすでに加盟済み。ルト大統領はE</w:t>
      </w:r>
      <w:r w:rsidRPr="00923A24">
        <w:rPr>
          <w:rFonts w:ascii="ＭＳ ゴシック" w:eastAsia="ＭＳ ゴシック" w:hAnsi="ＭＳ ゴシック"/>
          <w:color w:val="000000"/>
        </w:rPr>
        <w:t>AC</w:t>
      </w:r>
      <w:r w:rsidRPr="00923A24">
        <w:rPr>
          <w:rFonts w:ascii="ＭＳ ゴシック" w:eastAsia="ＭＳ ゴシック" w:hAnsi="ＭＳ ゴシック" w:hint="eastAsia"/>
          <w:color w:val="000000"/>
        </w:rPr>
        <w:t>加盟国の増加に注力しており、エチオピアにもE</w:t>
      </w:r>
      <w:r w:rsidRPr="00923A24">
        <w:rPr>
          <w:rFonts w:ascii="ＭＳ ゴシック" w:eastAsia="ＭＳ ゴシック" w:hAnsi="ＭＳ ゴシック"/>
          <w:color w:val="000000"/>
        </w:rPr>
        <w:t>AC</w:t>
      </w:r>
      <w:r w:rsidRPr="00923A24">
        <w:rPr>
          <w:rFonts w:ascii="ＭＳ ゴシック" w:eastAsia="ＭＳ ゴシック" w:hAnsi="ＭＳ ゴシック" w:hint="eastAsia"/>
          <w:color w:val="000000"/>
        </w:rPr>
        <w:t>参加を促している。</w:t>
      </w:r>
    </w:p>
    <w:p w:rsidR="00126C3B" w:rsidRPr="00126C3B" w:rsidRDefault="00126C3B" w:rsidP="00126C3B">
      <w:pPr>
        <w:pStyle w:val="a"/>
        <w:numPr>
          <w:ilvl w:val="0"/>
          <w:numId w:val="6"/>
        </w:numPr>
        <w:snapToGrid w:val="0"/>
        <w:jc w:val="left"/>
        <w:rPr>
          <w:b/>
          <w:color w:val="000000"/>
        </w:rPr>
      </w:pPr>
      <w:bookmarkStart w:id="277" w:name="_Toc142053892"/>
      <w:bookmarkStart w:id="278" w:name="_Toc142058100"/>
      <w:bookmarkStart w:id="279" w:name="_Toc142058583"/>
      <w:bookmarkStart w:id="280" w:name="_Toc142458702"/>
      <w:r w:rsidRPr="00126C3B">
        <w:rPr>
          <w:b/>
          <w:color w:val="000000"/>
        </w:rPr>
        <w:t>EAC、交易効率化のためのITシステムの使用を公表(１２日付、シチズン紙)</w:t>
      </w:r>
      <w:bookmarkEnd w:id="277"/>
      <w:bookmarkEnd w:id="278"/>
      <w:bookmarkEnd w:id="279"/>
      <w:bookmarkEnd w:id="280"/>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EAC</w:t>
      </w:r>
      <w:r w:rsidRPr="00923A24">
        <w:rPr>
          <w:rFonts w:ascii="ＭＳ ゴシック" w:eastAsia="ＭＳ ゴシック" w:hAnsi="ＭＳ ゴシック" w:hint="eastAsia"/>
          <w:color w:val="000000"/>
        </w:rPr>
        <w:t>は、交易効率化のためのI</w:t>
      </w:r>
      <w:r w:rsidRPr="00923A24">
        <w:rPr>
          <w:rFonts w:ascii="ＭＳ ゴシック" w:eastAsia="ＭＳ ゴシック" w:hAnsi="ＭＳ ゴシック"/>
          <w:color w:val="000000"/>
        </w:rPr>
        <w:t>T</w:t>
      </w:r>
      <w:r w:rsidRPr="00923A24">
        <w:rPr>
          <w:rFonts w:ascii="ＭＳ ゴシック" w:eastAsia="ＭＳ ゴシック" w:hAnsi="ＭＳ ゴシック" w:hint="eastAsia"/>
          <w:color w:val="000000"/>
        </w:rPr>
        <w:t>システムの使用を</w:t>
      </w:r>
      <w:r w:rsidRPr="00923A24">
        <w:rPr>
          <w:rFonts w:ascii="ＭＳ ゴシック" w:eastAsia="ＭＳ ゴシック" w:hAnsi="ＭＳ ゴシック"/>
          <w:color w:val="000000"/>
        </w:rPr>
        <w:t>１０</w:t>
      </w:r>
      <w:r w:rsidRPr="00923A24">
        <w:rPr>
          <w:rFonts w:ascii="ＭＳ ゴシック" w:eastAsia="ＭＳ ゴシック" w:hAnsi="ＭＳ ゴシック" w:hint="eastAsia"/>
          <w:color w:val="000000"/>
        </w:rPr>
        <w:t>日に発表。U</w:t>
      </w:r>
      <w:r w:rsidRPr="00923A24">
        <w:rPr>
          <w:rFonts w:ascii="ＭＳ ゴシック" w:eastAsia="ＭＳ ゴシック" w:hAnsi="ＭＳ ゴシック"/>
          <w:color w:val="000000"/>
        </w:rPr>
        <w:t>SAID</w:t>
      </w:r>
      <w:r w:rsidRPr="00923A24">
        <w:rPr>
          <w:rFonts w:ascii="ＭＳ ゴシック" w:eastAsia="ＭＳ ゴシック" w:hAnsi="ＭＳ ゴシック" w:hint="eastAsia"/>
          <w:color w:val="000000"/>
        </w:rPr>
        <w:t>などによって導入された新システムは、リアルタイムで関税や通関情報を一元的に集約することで、政策決定者にとってボトルネックの探知が迅速となる。</w:t>
      </w:r>
    </w:p>
    <w:p w:rsidR="00126C3B" w:rsidRPr="00126C3B" w:rsidRDefault="00126C3B" w:rsidP="00126C3B">
      <w:pPr>
        <w:pStyle w:val="a"/>
        <w:numPr>
          <w:ilvl w:val="0"/>
          <w:numId w:val="6"/>
        </w:numPr>
        <w:snapToGrid w:val="0"/>
        <w:jc w:val="left"/>
        <w:rPr>
          <w:b/>
          <w:color w:val="000000"/>
        </w:rPr>
      </w:pPr>
      <w:bookmarkStart w:id="281" w:name="_Toc142053893"/>
      <w:bookmarkStart w:id="282" w:name="_Toc142058101"/>
      <w:bookmarkStart w:id="283" w:name="_Toc142058584"/>
      <w:bookmarkStart w:id="284" w:name="_Toc142458703"/>
      <w:r w:rsidRPr="00126C3B">
        <w:rPr>
          <w:b/>
          <w:color w:val="000000"/>
        </w:rPr>
        <w:t>ケニアの政治的混乱がEAC経済にどのような影響を与えているか(２３</w:t>
      </w:r>
      <w:r w:rsidRPr="00126C3B">
        <w:rPr>
          <w:b/>
          <w:color w:val="000000"/>
        </w:rPr>
        <w:lastRenderedPageBreak/>
        <w:t>日付、シチズン紙)</w:t>
      </w:r>
      <w:bookmarkEnd w:id="281"/>
      <w:bookmarkEnd w:id="282"/>
      <w:bookmarkEnd w:id="283"/>
      <w:bookmarkEnd w:id="284"/>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hint="eastAsia"/>
          <w:color w:val="000000"/>
        </w:rPr>
        <w:t>ケニアの政治的混乱によって一部のタンザニア運輸企業がリスクを念頭に自主的に事業運営を停止しているものの、ケニア・タンザニア間の陸上輸送において、交易活動は問題なく継続。なお、オディンガ氏が与党への反対デモを呼びかけた３月頃には交易活動が一定程度停止に陥った。専門家は、海洋資源や観光業が盛んなタンザニアと比較すると、ケニアの政治的混乱は南スーダン・ウガンダ・ルワンダにより深刻な影響をもたらすと指摘。</w:t>
      </w:r>
    </w:p>
    <w:p w:rsidR="00126C3B" w:rsidRPr="00923A24" w:rsidRDefault="00126C3B" w:rsidP="00126C3B">
      <w:pPr>
        <w:pStyle w:val="ac"/>
        <w:rPr>
          <w:rFonts w:ascii="ＭＳ ゴシック" w:eastAsia="ＭＳ ゴシック" w:hAnsi="ＭＳ ゴシック"/>
          <w:color w:val="000000"/>
        </w:rPr>
      </w:pPr>
    </w:p>
    <w:p w:rsidR="00126C3B" w:rsidRPr="00923A24" w:rsidRDefault="00126C3B" w:rsidP="00126C3B">
      <w:pPr>
        <w:pStyle w:val="a7"/>
        <w:spacing w:line="259" w:lineRule="auto"/>
        <w:rPr>
          <w:rFonts w:ascii="ＭＳ ゴシック" w:eastAsia="ＭＳ ゴシック" w:hAnsi="ＭＳ ゴシック" w:cstheme="minorEastAsia"/>
          <w:b w:val="0"/>
          <w:color w:val="000000"/>
          <w:lang w:eastAsia="ja-JP"/>
        </w:rPr>
      </w:pPr>
      <w:bookmarkStart w:id="285" w:name="_Toc142053894"/>
      <w:bookmarkStart w:id="286" w:name="_Toc142058102"/>
      <w:bookmarkStart w:id="287" w:name="_Toc142058585"/>
      <w:bookmarkStart w:id="288" w:name="_Toc142458704"/>
      <w:r>
        <w:rPr>
          <w:rFonts w:ascii="ＭＳ ゴシック" w:eastAsia="ＭＳ ゴシック" w:hAnsi="ＭＳ ゴシック" w:cstheme="minorEastAsia" w:hint="eastAsia"/>
          <w:b w:val="0"/>
          <w:color w:val="000000"/>
          <w:lang w:eastAsia="ja-JP"/>
        </w:rPr>
        <w:t>５</w:t>
      </w:r>
      <w:r w:rsidRPr="00923A24">
        <w:rPr>
          <w:rFonts w:ascii="ＭＳ ゴシック" w:eastAsia="ＭＳ ゴシック" w:hAnsi="ＭＳ ゴシック" w:cstheme="minorEastAsia"/>
          <w:b w:val="0"/>
          <w:color w:val="000000"/>
          <w:lang w:eastAsia="ja-JP"/>
        </w:rPr>
        <w:t xml:space="preserve">　治安関係</w:t>
      </w:r>
      <w:bookmarkEnd w:id="285"/>
      <w:bookmarkEnd w:id="286"/>
      <w:bookmarkEnd w:id="287"/>
      <w:bookmarkEnd w:id="288"/>
    </w:p>
    <w:p w:rsidR="00126C3B" w:rsidRPr="00126C3B" w:rsidRDefault="00126C3B" w:rsidP="00126C3B">
      <w:pPr>
        <w:pStyle w:val="a"/>
        <w:numPr>
          <w:ilvl w:val="0"/>
          <w:numId w:val="7"/>
        </w:numPr>
        <w:snapToGrid w:val="0"/>
        <w:jc w:val="left"/>
        <w:rPr>
          <w:b/>
          <w:color w:val="000000"/>
        </w:rPr>
      </w:pPr>
      <w:bookmarkStart w:id="289" w:name="_Toc142053895"/>
      <w:bookmarkStart w:id="290" w:name="_Toc142058103"/>
      <w:bookmarkStart w:id="291" w:name="_Toc142058586"/>
      <w:bookmarkStart w:id="292" w:name="_Toc142458705"/>
      <w:r w:rsidRPr="00126C3B">
        <w:rPr>
          <w:b/>
          <w:color w:val="000000"/>
        </w:rPr>
        <w:t>タンザニアはコンゴ</w:t>
      </w:r>
      <w:r w:rsidRPr="00126C3B">
        <w:rPr>
          <w:rFonts w:hint="eastAsia"/>
          <w:b/>
          <w:color w:val="000000"/>
        </w:rPr>
        <w:t>（</w:t>
      </w:r>
      <w:r w:rsidRPr="00126C3B">
        <w:rPr>
          <w:b/>
          <w:color w:val="000000"/>
        </w:rPr>
        <w:t>民</w:t>
      </w:r>
      <w:r w:rsidRPr="00126C3B">
        <w:rPr>
          <w:rFonts w:hint="eastAsia"/>
          <w:b/>
          <w:color w:val="000000"/>
        </w:rPr>
        <w:t>）</w:t>
      </w:r>
      <w:r w:rsidRPr="00126C3B">
        <w:rPr>
          <w:b/>
          <w:color w:val="000000"/>
        </w:rPr>
        <w:t>の防衛と安全保障を強化する努力を支援することを誓う（１３日付ガーディアン紙）</w:t>
      </w:r>
      <w:bookmarkEnd w:id="289"/>
      <w:bookmarkEnd w:id="290"/>
      <w:bookmarkEnd w:id="291"/>
      <w:bookmarkEnd w:id="292"/>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ムパンゴ副大統領は、コンゴ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東部の防衛と安全保障を強化するため、タンザニアが地域の努力を支援し続けることを誓うと述べた。</w:t>
      </w:r>
    </w:p>
    <w:p w:rsidR="00126C3B" w:rsidRPr="00923A24"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また、同国における南部アフリカ開発共同体（SADC</w:t>
      </w:r>
      <w:r>
        <w:rPr>
          <w:rFonts w:ascii="ＭＳ ゴシック" w:eastAsia="ＭＳ ゴシック" w:hAnsi="ＭＳ ゴシック"/>
          <w:color w:val="000000"/>
        </w:rPr>
        <w:t>）ミッション設立への追加貢献の意思を称賛した。この誓約は</w:t>
      </w:r>
      <w:r w:rsidRPr="00923A24">
        <w:rPr>
          <w:rFonts w:ascii="ＭＳ ゴシック" w:eastAsia="ＭＳ ゴシック" w:hAnsi="ＭＳ ゴシック"/>
          <w:color w:val="000000"/>
        </w:rPr>
        <w:t>、コンゴ</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民</w:t>
      </w:r>
      <w:r>
        <w:rPr>
          <w:rFonts w:ascii="ＭＳ ゴシック" w:eastAsia="ＭＳ ゴシック" w:hAnsi="ＭＳ ゴシック" w:hint="eastAsia"/>
          <w:color w:val="000000"/>
        </w:rPr>
        <w:t>）</w:t>
      </w:r>
      <w:r w:rsidRPr="00923A24">
        <w:rPr>
          <w:rFonts w:ascii="ＭＳ ゴシック" w:eastAsia="ＭＳ ゴシック" w:hAnsi="ＭＳ ゴシック"/>
          <w:color w:val="000000"/>
        </w:rPr>
        <w:t>とモザンビークに軍を提供しているSADC諸国の首脳による事実上の緊急会合でなされた。</w:t>
      </w:r>
    </w:p>
    <w:p w:rsidR="00126C3B" w:rsidRPr="00126C3B" w:rsidRDefault="00126C3B" w:rsidP="00126C3B">
      <w:pPr>
        <w:pStyle w:val="a"/>
        <w:numPr>
          <w:ilvl w:val="0"/>
          <w:numId w:val="7"/>
        </w:numPr>
        <w:snapToGrid w:val="0"/>
        <w:jc w:val="left"/>
        <w:rPr>
          <w:b/>
          <w:color w:val="000000"/>
        </w:rPr>
      </w:pPr>
      <w:bookmarkStart w:id="293" w:name="_Toc142458706"/>
      <w:bookmarkStart w:id="294" w:name="_Toc142053896"/>
      <w:bookmarkStart w:id="295" w:name="_Toc142058104"/>
      <w:bookmarkStart w:id="296" w:name="_Toc142058587"/>
      <w:r w:rsidRPr="00126C3B">
        <w:rPr>
          <w:b/>
          <w:color w:val="000000"/>
        </w:rPr>
        <w:t>タンザニアと中国、防衛分野における強固な関係を再確認（１４日付、ガーディアン紙）</w:t>
      </w:r>
      <w:bookmarkEnd w:id="293"/>
    </w:p>
    <w:p w:rsidR="00126C3B" w:rsidRDefault="00126C3B" w:rsidP="00126C3B">
      <w:pPr>
        <w:pStyle w:val="ac"/>
        <w:rPr>
          <w:rFonts w:ascii="ＭＳ ゴシック" w:eastAsia="ＭＳ ゴシック" w:hAnsi="ＭＳ ゴシック"/>
          <w:color w:val="000000"/>
        </w:rPr>
      </w:pPr>
      <w:r w:rsidRPr="00923A24">
        <w:rPr>
          <w:rFonts w:ascii="ＭＳ ゴシック" w:eastAsia="ＭＳ ゴシック" w:hAnsi="ＭＳ ゴシック"/>
          <w:color w:val="000000"/>
        </w:rPr>
        <w:t>バシュングワ国防・国家サービス大臣は、当地中国大使館敷地内で開催された中国人民解放軍９６周年記念式典の席上で、タンザニアと中国は、国防分野における二国間関係と協力を引き続き強化・拡大していくことを再確認したと述べた。</w:t>
      </w:r>
      <w:bookmarkEnd w:id="294"/>
      <w:bookmarkEnd w:id="295"/>
      <w:bookmarkEnd w:id="296"/>
    </w:p>
    <w:p w:rsidR="00126C3B" w:rsidRPr="00923A24" w:rsidRDefault="00126C3B" w:rsidP="00126C3B">
      <w:pPr>
        <w:pStyle w:val="ac"/>
        <w:rPr>
          <w:rFonts w:ascii="ＭＳ ゴシック" w:eastAsia="ＭＳ ゴシック" w:hAnsi="ＭＳ ゴシック"/>
          <w:color w:val="000000"/>
        </w:rPr>
      </w:pPr>
    </w:p>
    <w:p w:rsidR="00126C3B" w:rsidRPr="00923A24" w:rsidRDefault="00126C3B" w:rsidP="00126C3B">
      <w:pPr>
        <w:widowControl/>
        <w:spacing w:line="0" w:lineRule="atLeast"/>
        <w:jc w:val="right"/>
        <w:rPr>
          <w:rFonts w:ascii="ＭＳ ゴシック" w:eastAsia="ＭＳ ゴシック" w:hAnsi="ＭＳ ゴシック" w:cstheme="minorEastAsia"/>
          <w:color w:val="000000"/>
          <w:szCs w:val="24"/>
        </w:rPr>
      </w:pPr>
      <w:r w:rsidRPr="00923A24">
        <w:rPr>
          <w:rFonts w:ascii="ＭＳ ゴシック" w:eastAsia="ＭＳ ゴシック" w:hAnsi="ＭＳ ゴシック" w:cstheme="minorEastAsia"/>
          <w:color w:val="000000"/>
          <w:szCs w:val="24"/>
        </w:rPr>
        <w:t>（了）</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rsidR="00991745" w:rsidRDefault="00991745"/>
    <w:sectPr w:rsidR="00991745">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E6" w:rsidRDefault="00FD27E6">
      <w:r>
        <w:separator/>
      </w:r>
    </w:p>
  </w:endnote>
  <w:endnote w:type="continuationSeparator" w:id="0">
    <w:p w:rsidR="00FD27E6" w:rsidRDefault="00FD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529652"/>
      <w:docPartObj>
        <w:docPartGallery w:val="Page Numbers (Bottom of Page)"/>
        <w:docPartUnique/>
      </w:docPartObj>
    </w:sdtPr>
    <w:sdtEndPr/>
    <w:sdtContent>
      <w:p w:rsidR="007521E3" w:rsidRDefault="00E077CC">
        <w:pPr>
          <w:pStyle w:val="a5"/>
          <w:jc w:val="center"/>
        </w:pPr>
        <w:r>
          <w:rPr>
            <w:color w:val="2B579A"/>
          </w:rPr>
          <w:fldChar w:fldCharType="begin"/>
        </w:r>
        <w:r>
          <w:instrText>PAGE   \* MERGEFORMAT</w:instrText>
        </w:r>
        <w:r>
          <w:rPr>
            <w:color w:val="2B579A"/>
          </w:rPr>
          <w:fldChar w:fldCharType="separate"/>
        </w:r>
        <w:r w:rsidR="008A5F89" w:rsidRPr="008A5F89">
          <w:rPr>
            <w:noProof/>
            <w:lang w:val="ja-JP"/>
          </w:rPr>
          <w:t>11</w:t>
        </w:r>
        <w:r>
          <w:rPr>
            <w:color w:val="2B579A"/>
          </w:rPr>
          <w:fldChar w:fldCharType="end"/>
        </w:r>
      </w:p>
    </w:sdtContent>
  </w:sdt>
  <w:p w:rsidR="007521E3" w:rsidRDefault="00FD27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E6" w:rsidRDefault="00FD27E6">
      <w:r>
        <w:separator/>
      </w:r>
    </w:p>
  </w:footnote>
  <w:footnote w:type="continuationSeparator" w:id="0">
    <w:p w:rsidR="00FD27E6" w:rsidRDefault="00FD2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695E"/>
    <w:multiLevelType w:val="hybridMultilevel"/>
    <w:tmpl w:val="54DCF736"/>
    <w:lvl w:ilvl="0" w:tplc="479486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51A0C"/>
    <w:multiLevelType w:val="hybridMultilevel"/>
    <w:tmpl w:val="22A6BE26"/>
    <w:lvl w:ilvl="0" w:tplc="34AE41BE">
      <w:start w:val="1"/>
      <w:numFmt w:val="decimalFullWidth"/>
      <w:pStyle w:val="a"/>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6724BC"/>
    <w:multiLevelType w:val="hybridMultilevel"/>
    <w:tmpl w:val="5C1895D2"/>
    <w:lvl w:ilvl="0" w:tplc="FA88E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3C33F3"/>
    <w:multiLevelType w:val="hybridMultilevel"/>
    <w:tmpl w:val="AF0E237A"/>
    <w:lvl w:ilvl="0" w:tplc="169478BE">
      <w:start w:val="1"/>
      <w:numFmt w:val="decimal"/>
      <w:lvlText w:val="(%1)"/>
      <w:lvlJc w:val="left"/>
      <w:pPr>
        <w:ind w:left="420" w:hanging="420"/>
      </w:pPr>
    </w:lvl>
    <w:lvl w:ilvl="1" w:tplc="9BAA4B54">
      <w:start w:val="1"/>
      <w:numFmt w:val="lowerLetter"/>
      <w:lvlText w:val="%2."/>
      <w:lvlJc w:val="left"/>
      <w:pPr>
        <w:ind w:left="840" w:hanging="420"/>
      </w:pPr>
    </w:lvl>
    <w:lvl w:ilvl="2" w:tplc="33B03D34">
      <w:start w:val="1"/>
      <w:numFmt w:val="lowerRoman"/>
      <w:lvlText w:val="%3."/>
      <w:lvlJc w:val="right"/>
      <w:pPr>
        <w:ind w:left="1260" w:hanging="420"/>
      </w:pPr>
    </w:lvl>
    <w:lvl w:ilvl="3" w:tplc="5AA61C74">
      <w:start w:val="1"/>
      <w:numFmt w:val="decimal"/>
      <w:lvlText w:val="%4."/>
      <w:lvlJc w:val="left"/>
      <w:pPr>
        <w:ind w:left="1680" w:hanging="420"/>
      </w:pPr>
    </w:lvl>
    <w:lvl w:ilvl="4" w:tplc="DEF60680">
      <w:start w:val="1"/>
      <w:numFmt w:val="lowerLetter"/>
      <w:lvlText w:val="%5."/>
      <w:lvlJc w:val="left"/>
      <w:pPr>
        <w:ind w:left="2100" w:hanging="420"/>
      </w:pPr>
    </w:lvl>
    <w:lvl w:ilvl="5" w:tplc="D3E2FAEE">
      <w:start w:val="1"/>
      <w:numFmt w:val="lowerRoman"/>
      <w:lvlText w:val="%6."/>
      <w:lvlJc w:val="right"/>
      <w:pPr>
        <w:ind w:left="2520" w:hanging="420"/>
      </w:pPr>
    </w:lvl>
    <w:lvl w:ilvl="6" w:tplc="1368E8FC">
      <w:start w:val="1"/>
      <w:numFmt w:val="decimal"/>
      <w:lvlText w:val="%7."/>
      <w:lvlJc w:val="left"/>
      <w:pPr>
        <w:ind w:left="2940" w:hanging="420"/>
      </w:pPr>
    </w:lvl>
    <w:lvl w:ilvl="7" w:tplc="CE40EADE">
      <w:start w:val="1"/>
      <w:numFmt w:val="lowerLetter"/>
      <w:lvlText w:val="%8."/>
      <w:lvlJc w:val="left"/>
      <w:pPr>
        <w:ind w:left="3360" w:hanging="420"/>
      </w:pPr>
    </w:lvl>
    <w:lvl w:ilvl="8" w:tplc="0DE42094">
      <w:start w:val="1"/>
      <w:numFmt w:val="lowerRoman"/>
      <w:lvlText w:val="%9."/>
      <w:lvlJc w:val="right"/>
      <w:pPr>
        <w:ind w:left="3780" w:hanging="420"/>
      </w:pPr>
    </w:lvl>
  </w:abstractNum>
  <w:abstractNum w:abstractNumId="4" w15:restartNumberingAfterBreak="0">
    <w:nsid w:val="4E375259"/>
    <w:multiLevelType w:val="hybridMultilevel"/>
    <w:tmpl w:val="C1F433E2"/>
    <w:lvl w:ilvl="0" w:tplc="E9F03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F8699E"/>
    <w:multiLevelType w:val="hybridMultilevel"/>
    <w:tmpl w:val="49AE2830"/>
    <w:lvl w:ilvl="0" w:tplc="46405494">
      <w:start w:val="1"/>
      <w:numFmt w:val="decimal"/>
      <w:lvlText w:val="(%1)"/>
      <w:lvlJc w:val="left"/>
      <w:pPr>
        <w:ind w:left="420" w:hanging="420"/>
      </w:pPr>
    </w:lvl>
    <w:lvl w:ilvl="1" w:tplc="253254C6">
      <w:start w:val="1"/>
      <w:numFmt w:val="lowerLetter"/>
      <w:lvlText w:val="%2."/>
      <w:lvlJc w:val="left"/>
      <w:pPr>
        <w:ind w:left="840" w:hanging="420"/>
      </w:pPr>
    </w:lvl>
    <w:lvl w:ilvl="2" w:tplc="C4741F92">
      <w:start w:val="1"/>
      <w:numFmt w:val="lowerRoman"/>
      <w:lvlText w:val="%3."/>
      <w:lvlJc w:val="right"/>
      <w:pPr>
        <w:ind w:left="1260" w:hanging="420"/>
      </w:pPr>
    </w:lvl>
    <w:lvl w:ilvl="3" w:tplc="9C085194">
      <w:start w:val="1"/>
      <w:numFmt w:val="decimal"/>
      <w:lvlText w:val="%4."/>
      <w:lvlJc w:val="left"/>
      <w:pPr>
        <w:ind w:left="1680" w:hanging="420"/>
      </w:pPr>
    </w:lvl>
    <w:lvl w:ilvl="4" w:tplc="F3D49368">
      <w:start w:val="1"/>
      <w:numFmt w:val="lowerLetter"/>
      <w:lvlText w:val="%5."/>
      <w:lvlJc w:val="left"/>
      <w:pPr>
        <w:ind w:left="2100" w:hanging="420"/>
      </w:pPr>
    </w:lvl>
    <w:lvl w:ilvl="5" w:tplc="7C286F56">
      <w:start w:val="1"/>
      <w:numFmt w:val="lowerRoman"/>
      <w:lvlText w:val="%6."/>
      <w:lvlJc w:val="right"/>
      <w:pPr>
        <w:ind w:left="2520" w:hanging="420"/>
      </w:pPr>
    </w:lvl>
    <w:lvl w:ilvl="6" w:tplc="B562FAAE">
      <w:start w:val="1"/>
      <w:numFmt w:val="decimal"/>
      <w:lvlText w:val="%7."/>
      <w:lvlJc w:val="left"/>
      <w:pPr>
        <w:ind w:left="2940" w:hanging="420"/>
      </w:pPr>
    </w:lvl>
    <w:lvl w:ilvl="7" w:tplc="99640E9E">
      <w:start w:val="1"/>
      <w:numFmt w:val="lowerLetter"/>
      <w:lvlText w:val="%8."/>
      <w:lvlJc w:val="left"/>
      <w:pPr>
        <w:ind w:left="3360" w:hanging="420"/>
      </w:pPr>
    </w:lvl>
    <w:lvl w:ilvl="8" w:tplc="3E7EB43C">
      <w:start w:val="1"/>
      <w:numFmt w:val="lowerRoman"/>
      <w:lvlText w:val="%9."/>
      <w:lvlJc w:val="right"/>
      <w:pPr>
        <w:ind w:left="3780" w:hanging="420"/>
      </w:pPr>
    </w:lvl>
  </w:abstractNum>
  <w:abstractNum w:abstractNumId="6" w15:restartNumberingAfterBreak="0">
    <w:nsid w:val="79FC0F80"/>
    <w:multiLevelType w:val="hybridMultilevel"/>
    <w:tmpl w:val="D8827CF2"/>
    <w:lvl w:ilvl="0" w:tplc="90103A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3B"/>
    <w:rsid w:val="00126C3B"/>
    <w:rsid w:val="006676DF"/>
    <w:rsid w:val="007266FB"/>
    <w:rsid w:val="00750CB1"/>
    <w:rsid w:val="008A5F89"/>
    <w:rsid w:val="00991745"/>
    <w:rsid w:val="00A24C32"/>
    <w:rsid w:val="00E077CC"/>
    <w:rsid w:val="00E66C16"/>
    <w:rsid w:val="00F07388"/>
    <w:rsid w:val="00FD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7B6D2"/>
  <w15:chartTrackingRefBased/>
  <w15:docId w15:val="{627286A1-6C06-4FDD-97BE-2A835208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6C3B"/>
    <w:pPr>
      <w:widowControl w:val="0"/>
      <w:jc w:val="both"/>
    </w:pPr>
    <w:rPr>
      <w:rFonts w:ascii="ＭＳ 明朝" w:eastAsia="ＭＳ Ｐゴシック"/>
      <w:sz w:val="24"/>
    </w:rPr>
  </w:style>
  <w:style w:type="paragraph" w:styleId="1">
    <w:name w:val="heading 1"/>
    <w:basedOn w:val="a0"/>
    <w:next w:val="a0"/>
    <w:link w:val="10"/>
    <w:uiPriority w:val="9"/>
    <w:qFormat/>
    <w:rsid w:val="00126C3B"/>
    <w:pPr>
      <w:keepNext/>
      <w:outlineLvl w:val="0"/>
    </w:pPr>
    <w:rPr>
      <w:rFonts w:asciiTheme="majorHAnsi" w:eastAsiaTheme="majorEastAsia" w:hAnsiTheme="majorHAnsi" w:cstheme="majorBidi"/>
      <w:szCs w:val="24"/>
    </w:rPr>
  </w:style>
  <w:style w:type="paragraph" w:styleId="2">
    <w:name w:val="heading 2"/>
    <w:basedOn w:val="a0"/>
    <w:next w:val="a0"/>
    <w:link w:val="20"/>
    <w:uiPriority w:val="9"/>
    <w:semiHidden/>
    <w:unhideWhenUsed/>
    <w:qFormat/>
    <w:rsid w:val="00126C3B"/>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26C3B"/>
    <w:pPr>
      <w:ind w:leftChars="400" w:left="840"/>
    </w:pPr>
  </w:style>
  <w:style w:type="paragraph" w:styleId="a5">
    <w:name w:val="footer"/>
    <w:basedOn w:val="a0"/>
    <w:link w:val="a6"/>
    <w:uiPriority w:val="99"/>
    <w:unhideWhenUsed/>
    <w:rsid w:val="00126C3B"/>
    <w:pPr>
      <w:tabs>
        <w:tab w:val="center" w:pos="4252"/>
        <w:tab w:val="right" w:pos="8504"/>
      </w:tabs>
      <w:snapToGrid w:val="0"/>
    </w:pPr>
  </w:style>
  <w:style w:type="character" w:customStyle="1" w:styleId="a6">
    <w:name w:val="フッター (文字)"/>
    <w:basedOn w:val="a1"/>
    <w:link w:val="a5"/>
    <w:uiPriority w:val="99"/>
    <w:rsid w:val="00126C3B"/>
    <w:rPr>
      <w:rFonts w:ascii="ＭＳ 明朝" w:eastAsia="ＭＳ Ｐゴシック"/>
      <w:sz w:val="24"/>
    </w:rPr>
  </w:style>
  <w:style w:type="paragraph" w:customStyle="1" w:styleId="a7">
    <w:name w:val="項目"/>
    <w:basedOn w:val="1"/>
    <w:link w:val="a8"/>
    <w:qFormat/>
    <w:rsid w:val="00126C3B"/>
    <w:rPr>
      <w:rFonts w:ascii="ＭＳ Ｐゴシック" w:eastAsia="ＭＳ Ｐゴシック" w:hAnsi="ＭＳ Ｐゴシック"/>
      <w:b/>
      <w:shd w:val="pct15" w:color="auto" w:fill="FFFFFF"/>
      <w:lang w:eastAsia="zh-TW"/>
    </w:rPr>
  </w:style>
  <w:style w:type="paragraph" w:customStyle="1" w:styleId="a">
    <w:name w:val="タイトル"/>
    <w:basedOn w:val="2"/>
    <w:link w:val="a9"/>
    <w:qFormat/>
    <w:rsid w:val="00126C3B"/>
    <w:pPr>
      <w:numPr>
        <w:numId w:val="1"/>
      </w:numPr>
      <w:spacing w:line="0" w:lineRule="atLeast"/>
    </w:pPr>
    <w:rPr>
      <w:rFonts w:ascii="ＭＳ ゴシック" w:eastAsia="ＭＳ ゴシック" w:hAnsi="ＭＳ ゴシック"/>
      <w:szCs w:val="24"/>
    </w:rPr>
  </w:style>
  <w:style w:type="character" w:customStyle="1" w:styleId="a8">
    <w:name w:val="項目 (文字)"/>
    <w:basedOn w:val="10"/>
    <w:link w:val="a7"/>
    <w:rsid w:val="00126C3B"/>
    <w:rPr>
      <w:rFonts w:ascii="ＭＳ Ｐゴシック" w:eastAsia="ＭＳ Ｐゴシック" w:hAnsi="ＭＳ Ｐゴシック" w:cstheme="majorBidi"/>
      <w:b/>
      <w:sz w:val="24"/>
      <w:szCs w:val="24"/>
      <w:lang w:eastAsia="zh-TW"/>
    </w:rPr>
  </w:style>
  <w:style w:type="paragraph" w:styleId="11">
    <w:name w:val="toc 1"/>
    <w:basedOn w:val="a0"/>
    <w:next w:val="a0"/>
    <w:autoRedefine/>
    <w:uiPriority w:val="39"/>
    <w:unhideWhenUsed/>
    <w:rsid w:val="00126C3B"/>
    <w:pPr>
      <w:tabs>
        <w:tab w:val="right" w:pos="8494"/>
      </w:tabs>
      <w:spacing w:line="0" w:lineRule="atLeast"/>
      <w:jc w:val="left"/>
    </w:pPr>
    <w:rPr>
      <w:rFonts w:asciiTheme="minorHAnsi" w:eastAsia="ＭＳ ゴシック" w:hAnsiTheme="minorHAnsi" w:cstheme="minorHAnsi"/>
      <w:b/>
      <w:bCs/>
      <w:szCs w:val="20"/>
    </w:rPr>
  </w:style>
  <w:style w:type="character" w:customStyle="1" w:styleId="a9">
    <w:name w:val="タイトル (文字)"/>
    <w:basedOn w:val="20"/>
    <w:link w:val="a"/>
    <w:rsid w:val="00126C3B"/>
    <w:rPr>
      <w:rFonts w:ascii="ＭＳ ゴシック" w:eastAsia="ＭＳ ゴシック" w:hAnsi="ＭＳ ゴシック" w:cstheme="majorBidi"/>
      <w:sz w:val="24"/>
      <w:szCs w:val="24"/>
    </w:rPr>
  </w:style>
  <w:style w:type="paragraph" w:styleId="21">
    <w:name w:val="toc 2"/>
    <w:basedOn w:val="a0"/>
    <w:next w:val="a0"/>
    <w:autoRedefine/>
    <w:uiPriority w:val="39"/>
    <w:unhideWhenUsed/>
    <w:rsid w:val="00126C3B"/>
    <w:pPr>
      <w:tabs>
        <w:tab w:val="right" w:pos="8494"/>
      </w:tabs>
      <w:ind w:left="210"/>
      <w:jc w:val="left"/>
    </w:pPr>
    <w:rPr>
      <w:rFonts w:asciiTheme="minorHAnsi" w:eastAsia="ＭＳ ゴシック" w:hAnsiTheme="minorHAnsi" w:cstheme="minorHAnsi"/>
      <w:iCs/>
      <w:szCs w:val="20"/>
    </w:rPr>
  </w:style>
  <w:style w:type="character" w:styleId="aa">
    <w:name w:val="Hyperlink"/>
    <w:basedOn w:val="a1"/>
    <w:uiPriority w:val="99"/>
    <w:unhideWhenUsed/>
    <w:rsid w:val="00126C3B"/>
    <w:rPr>
      <w:color w:val="0563C1"/>
      <w:u w:val="single"/>
    </w:rPr>
  </w:style>
  <w:style w:type="table" w:styleId="ab">
    <w:name w:val="Table Grid"/>
    <w:basedOn w:val="a2"/>
    <w:uiPriority w:val="39"/>
    <w:rsid w:val="00126C3B"/>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テキスト"/>
    <w:basedOn w:val="a0"/>
    <w:link w:val="Char"/>
    <w:qFormat/>
    <w:rsid w:val="00126C3B"/>
    <w:rPr>
      <w:rFonts w:asciiTheme="minorEastAsia" w:eastAsiaTheme="minorEastAsia" w:hAnsiTheme="minorEastAsia" w:cstheme="minorEastAsia"/>
    </w:rPr>
  </w:style>
  <w:style w:type="character" w:customStyle="1" w:styleId="Char">
    <w:name w:val="テキスト Char"/>
    <w:basedOn w:val="a1"/>
    <w:link w:val="ac"/>
    <w:rsid w:val="00126C3B"/>
    <w:rPr>
      <w:rFonts w:asciiTheme="minorEastAsia" w:eastAsiaTheme="minorEastAsia" w:hAnsiTheme="minorEastAsia" w:cstheme="minorEastAsia"/>
      <w:sz w:val="24"/>
    </w:rPr>
  </w:style>
  <w:style w:type="character" w:customStyle="1" w:styleId="10">
    <w:name w:val="見出し 1 (文字)"/>
    <w:basedOn w:val="a1"/>
    <w:link w:val="1"/>
    <w:uiPriority w:val="9"/>
    <w:rsid w:val="00126C3B"/>
    <w:rPr>
      <w:rFonts w:asciiTheme="majorHAnsi" w:eastAsiaTheme="majorEastAsia" w:hAnsiTheme="majorHAnsi" w:cstheme="majorBidi"/>
      <w:sz w:val="24"/>
      <w:szCs w:val="24"/>
    </w:rPr>
  </w:style>
  <w:style w:type="character" w:customStyle="1" w:styleId="20">
    <w:name w:val="見出し 2 (文字)"/>
    <w:basedOn w:val="a1"/>
    <w:link w:val="2"/>
    <w:uiPriority w:val="9"/>
    <w:semiHidden/>
    <w:rsid w:val="00126C3B"/>
    <w:rPr>
      <w:rFonts w:asciiTheme="majorHAnsi" w:eastAsiaTheme="majorEastAsia" w:hAnsiTheme="majorHAnsi" w:cstheme="majorBidi"/>
      <w:sz w:val="24"/>
    </w:rPr>
  </w:style>
  <w:style w:type="paragraph" w:styleId="ad">
    <w:name w:val="header"/>
    <w:basedOn w:val="a0"/>
    <w:link w:val="ae"/>
    <w:uiPriority w:val="99"/>
    <w:unhideWhenUsed/>
    <w:rsid w:val="007266FB"/>
    <w:pPr>
      <w:tabs>
        <w:tab w:val="center" w:pos="4252"/>
        <w:tab w:val="right" w:pos="8504"/>
      </w:tabs>
      <w:snapToGrid w:val="0"/>
    </w:pPr>
  </w:style>
  <w:style w:type="character" w:customStyle="1" w:styleId="ae">
    <w:name w:val="ヘッダー (文字)"/>
    <w:basedOn w:val="a1"/>
    <w:link w:val="ad"/>
    <w:uiPriority w:val="99"/>
    <w:rsid w:val="007266FB"/>
    <w:rPr>
      <w:rFonts w:ascii="ＭＳ 明朝"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itizen.co.tz/tanzania/news/national/why-substantial-investment-is-needed-for-tanzania-s-ports-4300758" TargetMode="External"/><Relationship Id="rId3" Type="http://schemas.openxmlformats.org/officeDocument/2006/relationships/settings" Target="settings.xml"/><Relationship Id="rId7" Type="http://schemas.openxmlformats.org/officeDocument/2006/relationships/hyperlink" Target="https://www.theeastafrican.co.ke/tea/science-health/weather-aborted-ukraine-grain-deal-spell-doom-to-ea-4311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1754</Words>
  <Characters>10001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 KENTA</dc:creator>
  <cp:keywords/>
  <dc:description/>
  <cp:lastModifiedBy>KONO KENTA</cp:lastModifiedBy>
  <cp:revision>7</cp:revision>
  <dcterms:created xsi:type="dcterms:W3CDTF">2023-08-15T09:07:00Z</dcterms:created>
  <dcterms:modified xsi:type="dcterms:W3CDTF">2023-08-16T07:02:00Z</dcterms:modified>
</cp:coreProperties>
</file>